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Страхование животных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b/>
          <w:bCs/>
          <w:sz w:val="24"/>
          <w:szCs w:val="24"/>
        </w:rPr>
        <w:t>Страхование сельскохозяйственных животных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Страхование сельскохозяйственных животных - одна из самых эффективных возможностей защитить хозяйство от серьёзных убытков и снизить финансовые риски в случае непредвиденных событий. Это гарантированный способ избежать больших потерь, вызванных утратой животных в результате влияния различных неблагоприятных событий.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b/>
          <w:bCs/>
          <w:sz w:val="24"/>
          <w:szCs w:val="24"/>
        </w:rPr>
        <w:t>Почему страхование животных целесообразно:</w:t>
      </w:r>
    </w:p>
    <w:p w:rsidR="0065722E" w:rsidRPr="0065722E" w:rsidRDefault="0065722E" w:rsidP="006572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72" name="Рисунок 72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Защищает практически от любого природного или техногенного события, которое может явиться причиной гибели животных;</w:t>
      </w:r>
    </w:p>
    <w:p w:rsidR="0065722E" w:rsidRPr="0065722E" w:rsidRDefault="0065722E" w:rsidP="006572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71" name="Рисунок 71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Позволяет существенно снизить финансовые потери при наступлении неблагоприятных событий;</w:t>
      </w:r>
    </w:p>
    <w:p w:rsidR="0065722E" w:rsidRPr="0065722E" w:rsidRDefault="0065722E" w:rsidP="006572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70" name="Рисунок 70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Минимизирует риск банкротства предприятия по причине гибели животных из-за катастрофических рисков.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b/>
          <w:bCs/>
          <w:sz w:val="24"/>
          <w:szCs w:val="24"/>
        </w:rPr>
        <w:t>Преимущества страхования животных в АО СК «РСХБ-Страхование»:</w:t>
      </w:r>
    </w:p>
    <w:p w:rsidR="0065722E" w:rsidRPr="0065722E" w:rsidRDefault="0065722E" w:rsidP="0065722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Страхование животных от широкого спектра заболеваний, приносящих большой экономический ущерб, том числе страхование:</w:t>
      </w:r>
    </w:p>
    <w:p w:rsidR="0065722E" w:rsidRPr="0065722E" w:rsidRDefault="0065722E" w:rsidP="0065722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9" name="Рисунок 69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свиней от Африканской чумы свиней (АЧС)</w:t>
      </w:r>
    </w:p>
    <w:p w:rsidR="0065722E" w:rsidRPr="0065722E" w:rsidRDefault="0065722E" w:rsidP="0065722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8" name="Рисунок 68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 xml:space="preserve">птицы от </w:t>
      </w:r>
      <w:proofErr w:type="spellStart"/>
      <w:r w:rsidRPr="0065722E">
        <w:rPr>
          <w:rFonts w:ascii="Times New Roman" w:hAnsi="Times New Roman" w:cs="Times New Roman"/>
          <w:sz w:val="24"/>
          <w:szCs w:val="24"/>
        </w:rPr>
        <w:t>Высокопатогенного</w:t>
      </w:r>
      <w:proofErr w:type="spellEnd"/>
      <w:r w:rsidRPr="0065722E">
        <w:rPr>
          <w:rFonts w:ascii="Times New Roman" w:hAnsi="Times New Roman" w:cs="Times New Roman"/>
          <w:sz w:val="24"/>
          <w:szCs w:val="24"/>
        </w:rPr>
        <w:t xml:space="preserve"> птичьего гриппа (ВПГП)</w:t>
      </w:r>
    </w:p>
    <w:p w:rsidR="0065722E" w:rsidRPr="0065722E" w:rsidRDefault="0065722E" w:rsidP="0065722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7" name="Рисунок 67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КРС, МРС и свиней от ящура и скрытых болезней (например, репродуктивно-респираторный синдром свиней (РРСС) или трансмиссивный энтерит)</w:t>
      </w:r>
    </w:p>
    <w:p w:rsidR="0065722E" w:rsidRPr="0065722E" w:rsidRDefault="0065722E" w:rsidP="0065722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Страхование риска «Отчуждение»</w:t>
      </w:r>
    </w:p>
    <w:p w:rsidR="0065722E" w:rsidRPr="0065722E" w:rsidRDefault="0065722E" w:rsidP="0065722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Страхование от перерыва в производстве</w:t>
      </w:r>
    </w:p>
    <w:p w:rsidR="0065722E" w:rsidRPr="0065722E" w:rsidRDefault="0065722E" w:rsidP="0065722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Индивидуальный подход к каждому клиенту</w:t>
      </w:r>
    </w:p>
    <w:p w:rsidR="0065722E" w:rsidRPr="0065722E" w:rsidRDefault="0065722E" w:rsidP="0065722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 xml:space="preserve">Высокая надёжность страховых операций подкреплена программами перестрахования в лидирующих отечественных и международных перестраховочных компаниях: </w:t>
      </w:r>
      <w:proofErr w:type="spellStart"/>
      <w:r w:rsidRPr="0065722E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65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22E">
        <w:rPr>
          <w:rFonts w:ascii="Times New Roman" w:hAnsi="Times New Roman" w:cs="Times New Roman"/>
          <w:sz w:val="24"/>
          <w:szCs w:val="24"/>
        </w:rPr>
        <w:t>Reinsurance</w:t>
      </w:r>
      <w:proofErr w:type="spellEnd"/>
      <w:r w:rsidRPr="0065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22E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65722E">
        <w:rPr>
          <w:rFonts w:ascii="Times New Roman" w:hAnsi="Times New Roman" w:cs="Times New Roman"/>
          <w:sz w:val="24"/>
          <w:szCs w:val="24"/>
        </w:rPr>
        <w:t xml:space="preserve"> SE, АО РНПК и других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b/>
          <w:bCs/>
          <w:sz w:val="24"/>
          <w:szCs w:val="24"/>
        </w:rPr>
        <w:t>Можно застраховать:</w:t>
      </w:r>
    </w:p>
    <w:tbl>
      <w:tblPr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6316"/>
      </w:tblGrid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1C83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6316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1C83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принимаются на страхование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 (КРС): коров, быков, бычков, нетелей, телок.</w:t>
            </w:r>
          </w:p>
        </w:tc>
        <w:tc>
          <w:tcPr>
            <w:tcW w:w="6316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C0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Коровы старше 10 лет, быки-производители и волы старше 6 лет (в хозяйствах, имеющих статус племенных репродукторов, быки-производители старше 4 лет).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Мелкий рогатый скот (МРС): овец, коз.</w:t>
            </w:r>
          </w:p>
        </w:tc>
        <w:tc>
          <w:tcPr>
            <w:tcW w:w="6316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C0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Овцематки, козы старше 6 лет, бараны-производители старше 5 лет.</w:t>
            </w:r>
          </w:p>
        </w:tc>
        <w:bookmarkStart w:id="0" w:name="_GoBack"/>
        <w:bookmarkEnd w:id="0"/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Лошадей, верблюдов, оленей.</w:t>
            </w:r>
          </w:p>
        </w:tc>
        <w:tc>
          <w:tcPr>
            <w:tcW w:w="6316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C0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Лошади, верблюды, ослы, мулы, олени старше 15 лет.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Свиней.</w:t>
            </w:r>
          </w:p>
        </w:tc>
        <w:tc>
          <w:tcPr>
            <w:tcW w:w="6316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C0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Свиноматки старше 4 лет, хряки-производители старше 5 лет (в хозяйствах, имеющих статус племенных репродукторов, хряки-производители старше 4 лет).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Пушных зверей: кроликов, нутрий, норок и др.</w:t>
            </w:r>
          </w:p>
        </w:tc>
        <w:tc>
          <w:tcPr>
            <w:tcW w:w="6316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Сельскохозяйственную птицу</w:t>
            </w:r>
          </w:p>
        </w:tc>
        <w:tc>
          <w:tcPr>
            <w:tcW w:w="6316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Кур, уток, гусей, перепелов, фазанов, страусов, цесарок и прочую птицу.</w:t>
            </w:r>
          </w:p>
        </w:tc>
        <w:tc>
          <w:tcPr>
            <w:tcW w:w="6316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 пчёл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при страховании с господдержкой.</w:t>
            </w:r>
          </w:p>
        </w:tc>
        <w:tc>
          <w:tcPr>
            <w:tcW w:w="6316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2E" w:rsidRPr="0065722E" w:rsidRDefault="0065722E" w:rsidP="00657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b/>
          <w:bCs/>
          <w:sz w:val="24"/>
          <w:szCs w:val="24"/>
        </w:rPr>
        <w:t>Также не принимаются на страхование:</w:t>
      </w:r>
    </w:p>
    <w:p w:rsidR="0065722E" w:rsidRPr="0065722E" w:rsidRDefault="0065722E" w:rsidP="0065722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6" name="Рисунок 66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Домашние собаки и кошки старше 10 лет.</w:t>
      </w:r>
    </w:p>
    <w:p w:rsidR="0065722E" w:rsidRPr="0065722E" w:rsidRDefault="0065722E" w:rsidP="0065722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5" name="Рисунок 65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Больные, травмированные, истощённые, находящиеся в положении дородового и послеродового залёживания животные, а также животные, у которых при последнем исследовании на бруцеллёз, туберкулёз, лейкоз или другие болезни установлена положительная реакция.</w:t>
      </w:r>
    </w:p>
    <w:p w:rsidR="0065722E" w:rsidRPr="0065722E" w:rsidRDefault="0065722E" w:rsidP="0065722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4" name="Рисунок 64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Животные, находящиеся в зоне, которой угрожают обвалы, оползни, наводнения и другие стихийные бедствия, с момента объявления в установленном порядке о такой угрозе компетентными органами.</w:t>
      </w:r>
    </w:p>
    <w:p w:rsidR="0065722E" w:rsidRPr="0065722E" w:rsidRDefault="0065722E" w:rsidP="0065722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3" name="Рисунок 63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Животные, находящиеся в зоне, в которой введён режим повышенной готовности или чрезвычайной ситуации.</w:t>
      </w:r>
    </w:p>
    <w:p w:rsidR="0065722E" w:rsidRPr="0065722E" w:rsidRDefault="0065722E" w:rsidP="0065722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2" name="Рисунок 62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Животные в тех местностях или хозяйствах, где установлен карантин по инфекционному заболеванию, за исключением страхования животных таких видов, которые не восприимчивы к данному заболеванию.</w:t>
      </w:r>
    </w:p>
    <w:p w:rsidR="0065722E" w:rsidRPr="0065722E" w:rsidRDefault="0065722E" w:rsidP="0065722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1" name="Рисунок 61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Инкубационные яйца.</w:t>
      </w:r>
    </w:p>
    <w:p w:rsidR="0065722E" w:rsidRPr="0065722E" w:rsidRDefault="0065722E" w:rsidP="0065722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60" name="Рисунок 60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По риску «Болезни» – животные, находящиеся на профилактическом карантине, за исключением страхования животных таких видов, которые не восприимчивы к данному заболеванию.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b/>
          <w:bCs/>
          <w:sz w:val="24"/>
          <w:szCs w:val="24"/>
        </w:rPr>
        <w:t>Страхование сельскохозяйственных животных с государственной поддержкой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Страхование сельскохозяйственных животных с государственной поддержкой осуществляется на основании Федерального закона от 25 июля 2011 года «О государственной поддержке в сфере сельскохозяйственного страхования» № 260-ФЗ.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При заключении договора Вы оплачиваете </w:t>
      </w:r>
      <w:r w:rsidRPr="0065722E">
        <w:rPr>
          <w:rFonts w:ascii="Times New Roman" w:hAnsi="Times New Roman" w:cs="Times New Roman"/>
          <w:b/>
          <w:bCs/>
          <w:sz w:val="24"/>
          <w:szCs w:val="24"/>
        </w:rPr>
        <w:t>50% страховой премии</w:t>
      </w:r>
      <w:r w:rsidRPr="0065722E">
        <w:rPr>
          <w:rFonts w:ascii="Times New Roman" w:hAnsi="Times New Roman" w:cs="Times New Roman"/>
          <w:sz w:val="24"/>
          <w:szCs w:val="24"/>
        </w:rPr>
        <w:t>, рассчитанной по ставкам для расчета субсидий, остальная часть компенсируется из государственного бюджета.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Наличие договора страхования может быть обязательным условием для получения государственных субсидий по отдельным направлениям в сфере производства сельскохозяйственной продукции.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b/>
          <w:bCs/>
          <w:sz w:val="24"/>
          <w:szCs w:val="24"/>
        </w:rPr>
        <w:t>Классическое (добровольное) страхование сельскохозяйственных животных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Помимо страхования сельскохозяйственных животных с государственной поддержкой мы предлагаем добровольное страхование животных. В отличие от страхования с господдержкой, предусматривающего стандартный список страховых событий и объектов страхования, Вы сами выбираете, кого страховать и от каких именно рисков.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На Ваше усмотрение мы предлагаем возможность заключения договора страхования как по отдельным страховым рискам, так и по полному пакету «от всех рисков».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Страхование проводится как в местах стационарного содержания животных и местах выпаса, так и на период их транспортировки при перевозке всеми видами специализированного транспорта.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b/>
          <w:bCs/>
          <w:sz w:val="24"/>
          <w:szCs w:val="24"/>
        </w:rPr>
        <w:t>Дополнительные страховые события при страховании животных на период их транспортировки:</w:t>
      </w:r>
    </w:p>
    <w:p w:rsidR="0065722E" w:rsidRPr="0065722E" w:rsidRDefault="0065722E" w:rsidP="0065722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30810" cy="146050"/>
            <wp:effectExtent l="0" t="0" r="2540" b="6350"/>
            <wp:docPr id="59" name="Рисунок 59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крушение, падение, перевёртывание, сход с рельсов, посадка на мель перевозочных средств, столкновение перевозочных средств между собой и их удар о подвижные, неподвижные или плавучие предметы (включая лёд), дорожно-транспортное происшествие, провал мостов, обвал тоннелей;</w:t>
      </w:r>
    </w:p>
    <w:p w:rsidR="0065722E" w:rsidRPr="0065722E" w:rsidRDefault="0065722E" w:rsidP="0065722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58" name="Рисунок 58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утрата животных вследствие пропажи без вести перевозочного средства.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t>При добровольном страховании сельскохозяйственных животных </w:t>
      </w:r>
      <w:r w:rsidRPr="0065722E">
        <w:rPr>
          <w:rFonts w:ascii="Times New Roman" w:hAnsi="Times New Roman" w:cs="Times New Roman"/>
          <w:b/>
          <w:bCs/>
          <w:sz w:val="24"/>
          <w:szCs w:val="24"/>
        </w:rPr>
        <w:t>дополнительно возможно страхование от потери прибыли в результате снижения объёмов производства или перерыва в производственной деятельности животноводческого хозяйства</w:t>
      </w:r>
      <w:r w:rsidRPr="0065722E">
        <w:rPr>
          <w:rFonts w:ascii="Times New Roman" w:hAnsi="Times New Roman" w:cs="Times New Roman"/>
          <w:sz w:val="24"/>
          <w:szCs w:val="24"/>
        </w:rPr>
        <w:t>, вызванных:</w:t>
      </w:r>
    </w:p>
    <w:p w:rsidR="0065722E" w:rsidRPr="0065722E" w:rsidRDefault="0065722E" w:rsidP="0065722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57" name="Рисунок 57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гибелью, утратой животных;</w:t>
      </w:r>
    </w:p>
    <w:p w:rsidR="0065722E" w:rsidRPr="0065722E" w:rsidRDefault="0065722E" w:rsidP="0065722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56" name="Рисунок 56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запретом на продажу продукции, возникшим в результате объявления карантина в районе, области (в том числе в связи с заболеванием животных в соседних хозяйствах);</w:t>
      </w:r>
    </w:p>
    <w:p w:rsidR="0065722E" w:rsidRPr="0065722E" w:rsidRDefault="0065722E" w:rsidP="0065722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" cy="146050"/>
            <wp:effectExtent l="0" t="0" r="2540" b="6350"/>
            <wp:docPr id="55" name="Рисунок 55" descr="http://www.rshbins.ru/bitrix/images/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rshbins.ru/bitrix/images/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2E">
        <w:rPr>
          <w:rFonts w:ascii="Times New Roman" w:hAnsi="Times New Roman" w:cs="Times New Roman"/>
          <w:sz w:val="24"/>
          <w:szCs w:val="24"/>
        </w:rPr>
        <w:t>признанием продуктов убоя забитых животных (мяса и т.д.), продукции животноводства (молока, яиц и т.д.) санитарным контролем полностью или частично не пригодными для употребления в пищу.</w:t>
      </w:r>
    </w:p>
    <w:p w:rsidR="0065722E" w:rsidRPr="0065722E" w:rsidRDefault="0065722E" w:rsidP="0065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b/>
          <w:bCs/>
          <w:sz w:val="24"/>
          <w:szCs w:val="24"/>
        </w:rPr>
        <w:t>Страхование осуществляется в рамках следующих программ:</w:t>
      </w:r>
    </w:p>
    <w:tbl>
      <w:tblPr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3902"/>
        <w:gridCol w:w="2645"/>
      </w:tblGrid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Страхование с государственной поддержкой</w:t>
            </w: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Дострахование</w:t>
            </w:r>
            <w:proofErr w:type="spellEnd"/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дополнительных рисков к страхованию с государственной поддержкой</w:t>
            </w: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Классическое (добровольное) страхование</w:t>
            </w:r>
          </w:p>
        </w:tc>
      </w:tr>
      <w:tr w:rsidR="0065722E" w:rsidRPr="0065722E" w:rsidTr="0065722E">
        <w:tc>
          <w:tcPr>
            <w:tcW w:w="10632" w:type="dxa"/>
            <w:gridSpan w:val="3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1C83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Страховой случай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Заразные болезни животных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согласно Перечня заразных болезней животных</w:t>
            </w:r>
            <w:r w:rsidRPr="0065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очага заразной болезни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на территории страхования сельскохозяйственных животных (согласно Перечня)</w:t>
            </w:r>
            <w:r w:rsidRPr="0065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, для ликвидации которого по решению органов и (или) должностных лиц, имеющих на это право в соответствии с ветеринарным законодательством РФ, производится убой (уничтожение) сельскохозяйственных животных.</w:t>
            </w: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(дополнительный перечень к болезням, включённым при страховании с господдержкой).</w:t>
            </w: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(инфекционные, инвазионные, незаразные).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Воздействие всех, нескольких или одного из опасных для производства сельскохозяйственной продукции природных явлений и </w:t>
            </w: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стихийных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бедствий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(удар молнии, землетрясение, сильная пыльная (песчаная) буря, ураганный ветер, сильная метель, буран, наводнение, обвал, сход снежных лавин, сель, оползень).</w:t>
            </w: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Стихийные бедствия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(смерч, шквал и другие).</w:t>
            </w: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Стихийные бедствия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(ураганный ветер (ураган), смерч, шквал, удар молнии, наводнение, землетрясение, сильная метель, оползень, обвал, сель, сход снежных лавин и другие).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Нарушение электро-, тепло-, водоснабжения в результате опасных природных явлений и стихийных бедствий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, если условия содержания животных предусматривают обязательное использование электрической, тепловой энергии, воды.</w:t>
            </w: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 электро-, тепло-, водоснабжения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вследствие аварии на электросетях, водопроводе, газовых и тепловых магистралях, в системе вентиляции, отказа оборудования, связанных с производственным процессом и/или жизнеобеспечением животных, если условия содержания животных предусматривают обязательное использование электрической и тепловой энергии, воды.</w:t>
            </w: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 электро-, тепло-, водоснабжения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в результате стихийных бедствий и/или аварий, если условия содержания животных предусматривают обязательное использование электрической и тепловой энергии, воды.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Несчастный случай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(взрыв, солнечный или тепловой удар, удушение (асфиксия), укус змей и ядовитых насекомых, замерзание, утопление, переохлаждение, падение в ущелье, нападение диких животных, травматические повреждения, попадания под транспортное средство, падение летательных аппаратов, их обломков или груза, падение деревьев, столбов, мачт освещения, элементов наружной рекламы и прочих предметов на застрахованных животных).</w:t>
            </w: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Несчастный случай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(взрыв, солнечный или тепловой удар, удушение (асфиксия), укус змей или ядовитых насекомых, замерзание, утопление, переохлаждение, падение в ущелье, нападение диких животных, травматические повреждения, попадание под транспортное средство, падение летательных объектов, их обломков или груза, падение деревьев, столбов, мачт освещения, элементов наружной рекламы и прочих предметов на застрахованных животных).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Массовые отравления</w:t>
            </w: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Отравление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 – массовые отравления в соответствии с критериями при страховании с господдержкой.</w:t>
            </w: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Отравление 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ядовитыми травами и веществами.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Противоправные действия третьих лиц</w:t>
            </w: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Противоправные действия третьих лиц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(пожар, пожар от удара молнии, природный пожар, взрыв, включая сопутствующее воздействие продуктов горения, взрыва и мер пожаротушения).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Отчуждение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 (утрата животных в результате их изъятия по решению по решению руководителя исполнительного органа государственной власти субъекта Российской Федерации в целях предотвращения возникновения и ликвидации очагов особо опасных болезней животных, указанных в перечне болезней, при которых допускается отчуждение животных и изъятие продуктов животноводства, утверждаемому Минсельхозом России, вспышка которых зарегистрирована на территории страхования и/или вне территории страхования.</w:t>
            </w:r>
          </w:p>
        </w:tc>
      </w:tr>
      <w:tr w:rsidR="0065722E" w:rsidRPr="0065722E" w:rsidTr="0065722E">
        <w:tc>
          <w:tcPr>
            <w:tcW w:w="10632" w:type="dxa"/>
            <w:gridSpan w:val="3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1C83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страхования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Не менее одного года.</w:t>
            </w: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Идентично страхованию, осуществляемому с государственной поддержкой.</w:t>
            </w: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Любой срок по соглашению Страховщика и Страхователя.</w:t>
            </w:r>
          </w:p>
        </w:tc>
      </w:tr>
      <w:tr w:rsidR="0065722E" w:rsidRPr="0065722E" w:rsidTr="0065722E">
        <w:tc>
          <w:tcPr>
            <w:tcW w:w="10632" w:type="dxa"/>
            <w:gridSpan w:val="3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1C83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Страховая сумма</w:t>
            </w:r>
          </w:p>
        </w:tc>
      </w:tr>
      <w:tr w:rsidR="0065722E" w:rsidRPr="0065722E" w:rsidTr="0065722E"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Не менее 70 % от страховой стоимости (действительной стоимости) в месте нахождения в день заключения договора страхования.</w:t>
            </w:r>
          </w:p>
        </w:tc>
        <w:tc>
          <w:tcPr>
            <w:tcW w:w="0" w:type="auto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Идентично страхованию, осуществляемому с государственной поддержкой.</w:t>
            </w:r>
          </w:p>
        </w:tc>
        <w:tc>
          <w:tcPr>
            <w:tcW w:w="2207" w:type="dxa"/>
            <w:tcBorders>
              <w:top w:val="single" w:sz="6" w:space="0" w:color="1C8341"/>
              <w:left w:val="single" w:sz="6" w:space="0" w:color="1C8341"/>
              <w:bottom w:val="single" w:sz="6" w:space="0" w:color="1C8341"/>
              <w:right w:val="single" w:sz="6" w:space="0" w:color="1C834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5722E" w:rsidRPr="0065722E" w:rsidRDefault="0065722E" w:rsidP="0065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E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сторон, в любом случае не может превышать страховую стоимость (действительную стоимость) в месте нахождения в день заключения договора страхования.</w:t>
            </w:r>
            <w:r w:rsidRPr="0065722E">
              <w:rPr>
                <w:rFonts w:ascii="Times New Roman" w:hAnsi="Times New Roman" w:cs="Times New Roman"/>
                <w:sz w:val="24"/>
                <w:szCs w:val="24"/>
              </w:rPr>
              <w:br/>
              <w:t>По соглашению Сторон может использоваться условие «первого риска», т.е. при наступлении страхового случая страховое возмещение выплачивается в размере реального (фактически) понесённого ущерба, но не более страховой суммы (лимита ответственности), без учёта соотношения между страховой суммой и его страховой стоимостью.</w:t>
            </w:r>
          </w:p>
        </w:tc>
      </w:tr>
    </w:tbl>
    <w:p w:rsidR="0065722E" w:rsidRPr="0065722E" w:rsidRDefault="0065722E" w:rsidP="00657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65722E" w:rsidRPr="0065722E" w:rsidRDefault="0065722E" w:rsidP="00657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722E">
        <w:rPr>
          <w:rFonts w:ascii="Times New Roman" w:hAnsi="Times New Roman" w:cs="Times New Roman"/>
          <w:sz w:val="24"/>
          <w:szCs w:val="24"/>
        </w:rPr>
        <w:t> Перечень заразных болезней животных, утвержденного Приказом Минсельхоза РФ №242 от 24 июня 2013 г.</w:t>
      </w:r>
    </w:p>
    <w:p w:rsidR="0000442F" w:rsidRPr="0065722E" w:rsidRDefault="0000442F" w:rsidP="006572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442F" w:rsidRPr="0065722E" w:rsidSect="0065722E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0FF"/>
    <w:multiLevelType w:val="multilevel"/>
    <w:tmpl w:val="2DA4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1125B"/>
    <w:multiLevelType w:val="multilevel"/>
    <w:tmpl w:val="D68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96A9C"/>
    <w:multiLevelType w:val="multilevel"/>
    <w:tmpl w:val="6AF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0339"/>
    <w:multiLevelType w:val="multilevel"/>
    <w:tmpl w:val="C674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C102D"/>
    <w:multiLevelType w:val="multilevel"/>
    <w:tmpl w:val="623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8631D"/>
    <w:multiLevelType w:val="multilevel"/>
    <w:tmpl w:val="39B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1F"/>
    <w:rsid w:val="0000442F"/>
    <w:rsid w:val="0065722E"/>
    <w:rsid w:val="00865C1F"/>
    <w:rsid w:val="00C0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0CACA-6238-4375-A250-C289A5E8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50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8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0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8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Владивосток - Авдеев Евгений Геннадьевич</dc:creator>
  <cp:keywords/>
  <dc:description/>
  <cp:lastModifiedBy>Владивосток - Авдеев Евгений Геннадьевич</cp:lastModifiedBy>
  <cp:revision>5</cp:revision>
  <dcterms:created xsi:type="dcterms:W3CDTF">2020-01-16T00:57:00Z</dcterms:created>
  <dcterms:modified xsi:type="dcterms:W3CDTF">2020-01-16T01:06:00Z</dcterms:modified>
</cp:coreProperties>
</file>