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05" w:rsidRDefault="00633F7B">
      <w:pPr>
        <w:pStyle w:val="rtecenter"/>
        <w:spacing w:before="0" w:after="16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68095" cy="265430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20" cy="26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3080DA" id="Надпись 2" o:spid="_x0000_s1026" style="position:absolute;margin-left:387.9pt;margin-top:-2.5pt;width:99.85pt;height:20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" o:allowincell="f" filled="f" stroked="f" strokeweight="0"/>
            </w:pict>
          </mc:Fallback>
        </mc:AlternateContent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05" w:rsidRDefault="00633F7B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:rsidR="000B6A05" w:rsidRDefault="000B6A05">
      <w:pPr>
        <w:jc w:val="center"/>
        <w:rPr>
          <w:b/>
          <w:spacing w:val="80"/>
          <w:sz w:val="16"/>
        </w:rPr>
      </w:pPr>
    </w:p>
    <w:p w:rsidR="000B6A05" w:rsidRDefault="000B6A05">
      <w:pPr>
        <w:jc w:val="center"/>
        <w:rPr>
          <w:b/>
          <w:spacing w:val="80"/>
          <w:sz w:val="16"/>
        </w:rPr>
      </w:pPr>
    </w:p>
    <w:p w:rsidR="000B6A05" w:rsidRDefault="00633F7B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0B6A05" w:rsidRDefault="000B6A05">
      <w:pPr>
        <w:jc w:val="center"/>
        <w:rPr>
          <w:sz w:val="16"/>
          <w:szCs w:val="16"/>
        </w:rPr>
      </w:pPr>
    </w:p>
    <w:p w:rsidR="000B6A05" w:rsidRDefault="000B6A05">
      <w:pPr>
        <w:jc w:val="center"/>
        <w:rPr>
          <w:sz w:val="16"/>
          <w:szCs w:val="16"/>
        </w:rPr>
      </w:pPr>
    </w:p>
    <w:p w:rsidR="000B6A05" w:rsidRDefault="00633F7B">
      <w:pPr>
        <w:jc w:val="both"/>
      </w:pPr>
      <w:r>
        <w:rPr>
          <w:sz w:val="26"/>
          <w:szCs w:val="26"/>
        </w:rPr>
        <w:t xml:space="preserve">10.10.2023                                            </w:t>
      </w:r>
      <w:r>
        <w:rPr>
          <w:sz w:val="24"/>
          <w:szCs w:val="22"/>
        </w:rPr>
        <w:t>г. Владивосток</w:t>
      </w:r>
      <w:r>
        <w:rPr>
          <w:sz w:val="22"/>
          <w:szCs w:val="22"/>
        </w:rPr>
        <w:t xml:space="preserve">  </w:t>
      </w:r>
      <w:r>
        <w:t xml:space="preserve">                                                       </w:t>
      </w:r>
      <w:r>
        <w:rPr>
          <w:sz w:val="26"/>
          <w:szCs w:val="26"/>
        </w:rPr>
        <w:t>№ 699-пп</w:t>
      </w:r>
    </w:p>
    <w:p w:rsidR="000B6A05" w:rsidRDefault="000B6A05">
      <w:pPr>
        <w:rPr>
          <w:b/>
          <w:bCs/>
          <w:sz w:val="26"/>
          <w:szCs w:val="26"/>
        </w:rPr>
      </w:pPr>
    </w:p>
    <w:p w:rsidR="000B6A05" w:rsidRDefault="000B6A05">
      <w:pPr>
        <w:jc w:val="both"/>
        <w:rPr>
          <w:sz w:val="28"/>
          <w:szCs w:val="28"/>
        </w:rPr>
      </w:pPr>
    </w:p>
    <w:p w:rsidR="000B6A05" w:rsidRDefault="000B6A05">
      <w:pPr>
        <w:jc w:val="both"/>
        <w:rPr>
          <w:sz w:val="28"/>
          <w:szCs w:val="28"/>
        </w:rPr>
      </w:pPr>
    </w:p>
    <w:p w:rsidR="000B6A05" w:rsidRDefault="00633F7B">
      <w:pPr>
        <w:pStyle w:val="ConsPlusTitle"/>
        <w:tabs>
          <w:tab w:val="left" w:pos="7875"/>
        </w:tabs>
        <w:ind w:left="1701" w:right="1644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из краевого бюджета субсидий</w:t>
      </w:r>
      <w:r>
        <w:rPr>
          <w:color w:val="000000"/>
          <w:sz w:val="28"/>
          <w:szCs w:val="28"/>
        </w:rPr>
        <w:t xml:space="preserve"> индивидуальным предпринимателям - соот</w:t>
      </w:r>
      <w:r>
        <w:rPr>
          <w:sz w:val="28"/>
          <w:szCs w:val="28"/>
        </w:rPr>
        <w:t>ечественникам</w:t>
      </w:r>
      <w:r>
        <w:rPr>
          <w:color w:val="000000"/>
          <w:sz w:val="28"/>
          <w:szCs w:val="28"/>
        </w:rPr>
        <w:t xml:space="preserve"> на финансовое обеспечение части затрат на приобретение сельскохозяйственной техники и оборудования</w:t>
      </w:r>
    </w:p>
    <w:p w:rsidR="000B6A05" w:rsidRDefault="000B6A05">
      <w:pPr>
        <w:pStyle w:val="ab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B6A05" w:rsidRDefault="000B6A05">
      <w:pPr>
        <w:widowControl w:val="0"/>
        <w:jc w:val="both"/>
        <w:rPr>
          <w:color w:val="000000"/>
          <w:sz w:val="28"/>
          <w:szCs w:val="28"/>
        </w:rPr>
      </w:pPr>
    </w:p>
    <w:p w:rsidR="000B6A05" w:rsidRDefault="000B6A05">
      <w:pPr>
        <w:widowControl w:val="0"/>
        <w:jc w:val="both"/>
        <w:rPr>
          <w:color w:val="000000"/>
          <w:sz w:val="28"/>
          <w:szCs w:val="28"/>
        </w:rPr>
      </w:pPr>
    </w:p>
    <w:p w:rsidR="000B6A05" w:rsidRDefault="00633F7B">
      <w:pPr>
        <w:pStyle w:val="ConsPlusNormal"/>
        <w:widowControl w:val="0"/>
        <w:spacing w:line="360" w:lineRule="auto"/>
        <w:ind w:firstLine="708"/>
        <w:jc w:val="both"/>
      </w:pPr>
      <w:r>
        <w:rPr>
          <w:color w:val="000000"/>
        </w:rPr>
        <w:t>В соответствии с Бюджетным кодексом Российской Федерации, постановлением Правительства Российской Федерации</w:t>
      </w:r>
      <w:r>
        <w:rPr>
          <w:color w:val="000000"/>
        </w:rPr>
        <w:br/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Устава Приморского края, в соответствии с Законом Приморского края от 30 мая 2007 года № 78-КЗ «О развитии сельского хозяйства в Приморском крае», постановлением Администрации Приморского края</w:t>
      </w:r>
      <w:r>
        <w:rPr>
          <w:color w:val="000000"/>
        </w:rPr>
        <w:br/>
        <w:t xml:space="preserve">от 27 декабря 2019 года № 933-па «Об утверждении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 Правительство Приморского края </w:t>
      </w:r>
      <w:r>
        <w:rPr>
          <w:color w:val="000000"/>
          <w:spacing w:val="40"/>
        </w:rPr>
        <w:t>постановляет:</w:t>
      </w:r>
    </w:p>
    <w:p w:rsidR="000B6A05" w:rsidRDefault="00633F7B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1. Утвердить прилагаемый Порядок предоставления из краевого бюджета субсидий </w:t>
      </w:r>
      <w:r>
        <w:rPr>
          <w:color w:val="000000"/>
          <w:sz w:val="28"/>
          <w:szCs w:val="28"/>
        </w:rPr>
        <w:t xml:space="preserve">индивидуальным предпринимателям - </w:t>
      </w:r>
      <w:r>
        <w:rPr>
          <w:sz w:val="28"/>
          <w:szCs w:val="28"/>
        </w:rPr>
        <w:t>соотечественникам на финансовое обеспечение части затрат на приобретение сельскохозяйственной техники и оборудования.</w:t>
      </w:r>
    </w:p>
    <w:p w:rsidR="000B6A05" w:rsidRDefault="00AF2ABA">
      <w:pPr>
        <w:spacing w:line="360" w:lineRule="auto"/>
        <w:ind w:firstLine="709"/>
        <w:jc w:val="both"/>
      </w:pPr>
      <w:hyperlink r:id="rId8">
        <w:r w:rsidR="00633F7B">
          <w:rPr>
            <w:color w:val="000000"/>
            <w:sz w:val="28"/>
            <w:szCs w:val="28"/>
          </w:rPr>
          <w:t xml:space="preserve">2. Департаменту информационной политики Приморского края </w:t>
        </w:r>
        <w:r w:rsidR="00633F7B">
          <w:rPr>
            <w:sz w:val="28"/>
            <w:szCs w:val="28"/>
          </w:rPr>
          <w:t>обеспечить официальное опубликование настоящего постановления.</w:t>
        </w:r>
      </w:hyperlink>
    </w:p>
    <w:p w:rsidR="000B6A05" w:rsidRDefault="000B6A05">
      <w:pPr>
        <w:spacing w:line="360" w:lineRule="auto"/>
        <w:ind w:firstLine="709"/>
        <w:jc w:val="both"/>
        <w:rPr>
          <w:sz w:val="28"/>
          <w:szCs w:val="28"/>
        </w:rPr>
      </w:pPr>
    </w:p>
    <w:p w:rsidR="000B6A05" w:rsidRDefault="000B6A05">
      <w:pPr>
        <w:spacing w:line="360" w:lineRule="auto"/>
        <w:ind w:firstLine="539"/>
        <w:jc w:val="both"/>
        <w:rPr>
          <w:sz w:val="28"/>
          <w:szCs w:val="28"/>
        </w:rPr>
      </w:pPr>
    </w:p>
    <w:p w:rsidR="000B6A05" w:rsidRDefault="00AF2ABA">
      <w:pPr>
        <w:widowControl w:val="0"/>
      </w:pPr>
      <w:hyperlink r:id="rId9">
        <w:r w:rsidR="00633F7B">
          <w:rPr>
            <w:color w:val="000000"/>
            <w:sz w:val="28"/>
            <w:szCs w:val="28"/>
          </w:rPr>
          <w:t>Первый вице-губернатор Приморского края -</w:t>
        </w:r>
      </w:hyperlink>
    </w:p>
    <w:p w:rsidR="000B6A05" w:rsidRDefault="00AF2ABA">
      <w:pPr>
        <w:widowControl w:val="0"/>
      </w:pPr>
      <w:hyperlink r:id="rId10">
        <w:r w:rsidR="00633F7B">
          <w:rPr>
            <w:color w:val="000000"/>
            <w:sz w:val="28"/>
            <w:szCs w:val="28"/>
          </w:rPr>
          <w:t xml:space="preserve">              Председатель Правительства </w:t>
        </w:r>
      </w:hyperlink>
    </w:p>
    <w:p w:rsidR="000B6A05" w:rsidRDefault="00AF2ABA">
      <w:pPr>
        <w:widowControl w:val="0"/>
        <w:rPr>
          <w:color w:val="000000"/>
          <w:sz w:val="28"/>
          <w:szCs w:val="28"/>
        </w:rPr>
      </w:pPr>
      <w:hyperlink r:id="rId11">
        <w:r w:rsidR="00633F7B">
          <w:rPr>
            <w:color w:val="000000"/>
            <w:sz w:val="28"/>
            <w:szCs w:val="28"/>
          </w:rPr>
          <w:t xml:space="preserve">                       Приморского края </w:t>
        </w:r>
        <w:r w:rsidR="00633F7B">
          <w:rPr>
            <w:color w:val="000000"/>
            <w:sz w:val="28"/>
            <w:szCs w:val="28"/>
          </w:rPr>
          <w:tab/>
        </w:r>
        <w:r w:rsidR="00633F7B">
          <w:rPr>
            <w:color w:val="000000"/>
            <w:sz w:val="28"/>
            <w:szCs w:val="28"/>
          </w:rPr>
          <w:tab/>
          <w:t xml:space="preserve">                                        В.Г. Щербина</w:t>
        </w:r>
      </w:hyperlink>
    </w:p>
    <w:p w:rsidR="008D4468" w:rsidRDefault="008D4468">
      <w:pPr>
        <w:widowControl w:val="0"/>
        <w:rPr>
          <w:color w:val="000000"/>
          <w:sz w:val="28"/>
          <w:szCs w:val="28"/>
        </w:rPr>
      </w:pPr>
    </w:p>
    <w:p w:rsidR="008D4468" w:rsidRDefault="008D44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D4468" w:rsidRDefault="008D4468" w:rsidP="008D4468">
      <w:pPr>
        <w:pStyle w:val="ConsPlusNormal"/>
        <w:spacing w:line="360" w:lineRule="auto"/>
        <w:ind w:left="5272"/>
        <w:jc w:val="center"/>
        <w:outlineLvl w:val="0"/>
      </w:pPr>
      <w:r>
        <w:lastRenderedPageBreak/>
        <w:t>УТВЕРЖДЕН</w:t>
      </w:r>
    </w:p>
    <w:p w:rsidR="008D4468" w:rsidRDefault="008D4468" w:rsidP="008D4468">
      <w:pPr>
        <w:pStyle w:val="ConsPlusNormal"/>
        <w:ind w:left="5272"/>
        <w:jc w:val="center"/>
      </w:pPr>
      <w:r>
        <w:t>постановлением</w:t>
      </w:r>
    </w:p>
    <w:p w:rsidR="008D4468" w:rsidRDefault="008D4468" w:rsidP="008D4468">
      <w:pPr>
        <w:pStyle w:val="ConsPlusNormal"/>
        <w:ind w:left="5272"/>
        <w:jc w:val="center"/>
        <w:outlineLvl w:val="0"/>
      </w:pPr>
      <w:r>
        <w:t>Правительства Приморского края</w:t>
      </w:r>
    </w:p>
    <w:p w:rsidR="008D4468" w:rsidRDefault="008D4468" w:rsidP="008D4468">
      <w:pPr>
        <w:pStyle w:val="ConsPlusNormal"/>
        <w:ind w:left="5272"/>
        <w:jc w:val="center"/>
      </w:pPr>
      <w:r>
        <w:t>от 10.10.2023 № 699-пп</w:t>
      </w:r>
    </w:p>
    <w:p w:rsidR="008D4468" w:rsidRDefault="008D4468" w:rsidP="008D4468">
      <w:pPr>
        <w:pStyle w:val="ConsPlusNormal"/>
        <w:ind w:left="5386"/>
        <w:jc w:val="center"/>
      </w:pPr>
    </w:p>
    <w:p w:rsidR="008D4468" w:rsidRDefault="008D4468" w:rsidP="008D4468">
      <w:pPr>
        <w:pStyle w:val="ConsPlusNormal"/>
        <w:jc w:val="right"/>
      </w:pPr>
    </w:p>
    <w:p w:rsidR="008D4468" w:rsidRDefault="008D4468" w:rsidP="008D4468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ПОРЯДОК</w:t>
      </w:r>
    </w:p>
    <w:p w:rsidR="008D4468" w:rsidRDefault="008D4468" w:rsidP="008D4468">
      <w:pPr>
        <w:pStyle w:val="ConsPlusTitle"/>
        <w:jc w:val="center"/>
        <w:rPr>
          <w:strike/>
        </w:rPr>
      </w:pPr>
    </w:p>
    <w:p w:rsidR="008D4468" w:rsidRDefault="008D4468" w:rsidP="008D4468">
      <w:pPr>
        <w:pStyle w:val="ConsPlusTitle"/>
        <w:ind w:left="1417" w:right="14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из краевого бюджета субсидий индивидуальным предпринимателям -соотечественникам на финансовое обеспечение части затрат на приобретение сельскохозяйственной техники и оборудования</w:t>
      </w:r>
    </w:p>
    <w:p w:rsidR="008D4468" w:rsidRDefault="008D4468" w:rsidP="008D4468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8D4468" w:rsidRDefault="008D4468" w:rsidP="008D4468">
      <w:pPr>
        <w:pStyle w:val="ConsPlusNormal"/>
        <w:spacing w:line="276" w:lineRule="auto"/>
        <w:jc w:val="center"/>
      </w:pPr>
    </w:p>
    <w:p w:rsidR="008D4468" w:rsidRDefault="008D4468" w:rsidP="008D4468">
      <w:pPr>
        <w:pStyle w:val="ConsPlusTitle"/>
        <w:spacing w:line="276" w:lineRule="auto"/>
        <w:jc w:val="center"/>
        <w:outlineLvl w:val="1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D4468" w:rsidRDefault="008D4468" w:rsidP="008D4468">
      <w:pPr>
        <w:pStyle w:val="ConsPlusTitle"/>
        <w:spacing w:line="276" w:lineRule="auto"/>
        <w:jc w:val="center"/>
        <w:outlineLvl w:val="1"/>
        <w:rPr>
          <w:sz w:val="28"/>
          <w:szCs w:val="28"/>
        </w:rPr>
      </w:pPr>
    </w:p>
    <w:p w:rsidR="008D4468" w:rsidRDefault="008D4468" w:rsidP="008D4468">
      <w:pPr>
        <w:pStyle w:val="ConsPlusTitle"/>
        <w:spacing w:line="276" w:lineRule="auto"/>
        <w:jc w:val="center"/>
        <w:outlineLvl w:val="1"/>
        <w:rPr>
          <w:sz w:val="28"/>
          <w:szCs w:val="28"/>
        </w:rPr>
      </w:pP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t>1.1. </w:t>
      </w:r>
      <w:r>
        <w:rPr>
          <w:color w:val="000000"/>
        </w:rPr>
        <w:t xml:space="preserve">Настоящий Порядок определяет условия, цели и порядок предоставления индивидуальным предпринимателям - соотечественникам, проживавшим за пределами Российской Федерации и прибывшим на постоянное место жительства в Приморский край в соответствии с Указом Президента Российской Федерации от 22 июня 2006 года № 637 «О мерах по оказанию содействия добровольному переселению в Российскую Федерацию соотечественников, проживающих за рубежом» не ранее 2020 года, </w:t>
      </w:r>
      <w:r w:rsidR="009D50ED" w:rsidRPr="009D50ED">
        <w:rPr>
          <w:color w:val="000000"/>
          <w:highlight w:val="yellow"/>
        </w:rPr>
        <w:t>из</w:t>
      </w:r>
      <w:r>
        <w:rPr>
          <w:color w:val="000000"/>
        </w:rPr>
        <w:t xml:space="preserve"> Соединенных Штатов Америки, стран Южной Америки и принятым в гражданство Российской Федерации, имеющим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выданные в соответствии с постановлением Правительства Российской Федерации от 28 декабря 2006 года № 817 «О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рубежом» (далее — соотечественники), субсидий из краевого бюджета на финансовое обеспечение части затрат на приобретение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сельскохозяйственной техники и оборудования (далее — субсидии) с </w:t>
      </w:r>
      <w:r>
        <w:rPr>
          <w:color w:val="000000"/>
        </w:rPr>
        <w:lastRenderedPageBreak/>
        <w:t>привлечением кредитных средств, категорию и критерии отбора соотечественников, имеющих право на полу</w:t>
      </w:r>
      <w:r>
        <w:rPr>
          <w:bCs/>
          <w:color w:val="000000"/>
        </w:rPr>
        <w:t>чение субсидий, а также порядок возврата субсидий в краевой бюджет в случае нарушения целей, условий и порядка, установленных при их предоставлении.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Министерство сельского хозяйства Приморского края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до министерства на указанные цели в рамках реализации государственной </w:t>
      </w:r>
      <w:hyperlink r:id="rId12">
        <w:r>
          <w:rPr>
            <w:rStyle w:val="af1"/>
            <w:color w:val="000000"/>
          </w:rPr>
          <w:t>программы</w:t>
        </w:r>
      </w:hyperlink>
      <w:r>
        <w:rPr>
          <w:color w:val="000000"/>
        </w:rPr>
        <w:t xml:space="preserve"> Приморского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Администрации Приморского края от 27 декабря 2019 года № 933-па «Об утверждении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(далее - государственная программа Приморского края). </w:t>
      </w:r>
    </w:p>
    <w:p w:rsidR="008D4468" w:rsidRDefault="008D4468" w:rsidP="008D446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(далее - единый портал)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Понятия, используемые для целей настоящего Порядка: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bCs/>
          <w:color w:val="000000"/>
        </w:rPr>
        <w:t>«заявитель» - соотечественник</w:t>
      </w:r>
      <w:r>
        <w:rPr>
          <w:color w:val="000000"/>
        </w:rPr>
        <w:t>,</w:t>
      </w:r>
      <w:r>
        <w:rPr>
          <w:bCs/>
          <w:color w:val="000000"/>
        </w:rPr>
        <w:t xml:space="preserve"> зарегистрировавшийся как индивидуальный предприниматель на сельской территории Приморского края в отчетном или текущем финансовом году, основным видом деятельности которого является производство и (или) переработка сельскохозяйственной продукции</w:t>
      </w:r>
      <w:r>
        <w:rPr>
          <w:color w:val="000000"/>
        </w:rPr>
        <w:t xml:space="preserve"> (согласно перечню основных видов деятельности индивидуальных предпринимателей - соотечественников в соответствии с кодами </w:t>
      </w:r>
      <w:r>
        <w:rPr>
          <w:color w:val="000000"/>
        </w:rPr>
        <w:lastRenderedPageBreak/>
        <w:t>Общероссийского классификатора видов экономической деятельности</w:t>
      </w:r>
      <w:r>
        <w:rPr>
          <w:color w:val="000000"/>
        </w:rPr>
        <w:br/>
        <w:t>ОК 029-2014 (КДЕС Ред. 2), утвержденного приказом Федерального агентства по техническому регулированию и метрологии от 31 января 2014 года № 14-ст, приведенному в приложении № 1 к настоящему Порядку);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bCs/>
          <w:color w:val="000000"/>
        </w:rPr>
        <w:t>«российская кредитная организация» - кредитная организация</w:t>
      </w:r>
      <w:r>
        <w:rPr>
          <w:color w:val="000000"/>
        </w:rPr>
        <w:t xml:space="preserve">, входящая в специальный перечень акционерных обществ, </w:t>
      </w:r>
      <w:r>
        <w:rPr>
          <w:bCs/>
          <w:color w:val="000000"/>
        </w:rPr>
        <w:t>указанных в подпункте «а» пункта 5 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акции»), утвержденного постановлением Правительства Российской Федерации от 3 декабря 2004 года № 738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акции»)», которая имеет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«договор кредитования» — кредитный договор, заключенный заявителем с российской кредитной организацией для привлечения денежных средств на  приобретение </w:t>
      </w:r>
      <w:r>
        <w:rPr>
          <w:color w:val="000000"/>
        </w:rPr>
        <w:t>сельскохозяйственной техники и оборудования</w:t>
      </w:r>
      <w:r>
        <w:rPr>
          <w:bCs/>
          <w:color w:val="000000"/>
        </w:rPr>
        <w:t xml:space="preserve"> в целях обеспечения ведения сельскохозяйственной деятельности;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«затраты на собственное участие заявителя» - планируемые затраты заявителя по внесению денежных средств в обеспечение исполнения обязательств перед российской кредитной организацией по собственному участию в приобретении сельскохозяйственной техники и оборудования в соответствии с </w:t>
      </w:r>
      <w:r>
        <w:rPr>
          <w:bCs/>
          <w:color w:val="000000"/>
        </w:rPr>
        <w:t>договором кредитования</w:t>
      </w:r>
      <w:r>
        <w:rPr>
          <w:color w:val="000000"/>
        </w:rPr>
        <w:t xml:space="preserve">, </w:t>
      </w:r>
      <w:r>
        <w:rPr>
          <w:bCs/>
          <w:color w:val="000000"/>
        </w:rPr>
        <w:t>но не более 10 процентов от суммы выдаваемого кредита;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lastRenderedPageBreak/>
        <w:t>«затраты на уплату части процентной ставки» - планируемые затраты заявителя по уплате процентов за пользование кредитом, срок уплаты которых еще не наступил, в соответствии с графиком уплаты платежей по договору кредитования, но не свыше суммы, рассчитанной в соответствии с абзацами одиннадцатым - восемнадцатым пункта 3.5 настоящего Порядка;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«залоговый счёт» - обеспеченный договором о залоге прав по договору банковского счета расчетный счет заявителя для обслуживания договора кредитования;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«сельскохозяйственная техника и оборудование» - не бывшая в употреблении или эксплуатации на дату приобретения сельскохозяйственная техника и (или) оборудование, год выпуска которой не может быть ранее двух лет до года их приобретения, включенная в перечень сельскохозяйственной техники и оборудования согласно приложению № 2 к настоящему Порядку, приобретенная (приобретаемая) по договору кредитования.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1.3. Целью предоставления субсидии соотечественникам является финансовое обеспечение части затрат на приобретение сельскохозяйственной техники и оборудования.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bCs/>
          <w:color w:val="000000"/>
        </w:rPr>
        <w:t xml:space="preserve">Субсидии </w:t>
      </w:r>
      <w:r>
        <w:rPr>
          <w:color w:val="000000"/>
        </w:rPr>
        <w:t>предоставляются перечислением на залоговый счет  заявителям, заключившим договоры кредитования на приобретение сельскохозяйственной техники и оборудования с 1 января 2023 года</w:t>
      </w:r>
      <w:r>
        <w:rPr>
          <w:color w:val="000000"/>
        </w:rPr>
        <w:br/>
        <w:t>по 31 декабря 2024 года на сумму не более чем 50 млн рублей в целях финансового обеспечения затрат по следующим направлениям: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 финансовое обеспечение затрат на собственное участие заявителя;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 финансовое обеспечение затрат на уплату части процентной ставки.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Транспортные расходы, связанные с доставкой сельскохозяйственной техники и оборудования, учитываются в случае, если такие расходы указаны в договоре, предметом которого является приобретение сельскохозяйственной техники и оборудования в собственность заявителя.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Субсидия на финансовое обеспечение затрат на уплату части процентной ставки не предоставляется на выплату процентов, пеней и штрафов, </w:t>
      </w:r>
      <w:r>
        <w:rPr>
          <w:color w:val="000000"/>
        </w:rPr>
        <w:lastRenderedPageBreak/>
        <w:t>начисленных и уплаченных вследствие нарушения обязательств по погашению основного долга 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начисленных процентов. 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Субсидия на финансовое обеспечение затрат на собственное участие заявителя предоставляется однократно. В случае применения заявителем общей системы налогообложения размер финансового обеспечения части затрат на собственное участие заявителя подлежит уменьшению на сумму налога на добавленную стоимость в соответствии с формулой, указанной в пункте 3.5 настоящего Порядка.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</w:p>
    <w:p w:rsidR="008D4468" w:rsidRDefault="008D4468" w:rsidP="008D4468">
      <w:pPr>
        <w:pStyle w:val="ConsPlusNormal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 ПОРЯДОК ПРОВЕДЕНИЯ ОТБОРА</w:t>
      </w:r>
    </w:p>
    <w:p w:rsidR="008D4468" w:rsidRDefault="008D4468" w:rsidP="008D4468">
      <w:pPr>
        <w:pStyle w:val="ConsPlusNormal"/>
        <w:spacing w:line="360" w:lineRule="auto"/>
        <w:ind w:firstLine="709"/>
        <w:jc w:val="both"/>
      </w:pP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2.1. Министерство не реже одного раза в календарном году проводит отбор заявителей путем запроса предложений (далее - отбор) на основании направленных заявителями заявок на участие в отборе (далее - заявка) в целях предоставления субсидии исходя из соответствия их категории, условиям, требованиям, критериям отбора и очередности поступления заявок.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2.2. Субсидии предоставляются при условии:</w:t>
      </w:r>
    </w:p>
    <w:p w:rsidR="008D4468" w:rsidRDefault="008D4468" w:rsidP="002D3B03">
      <w:pPr>
        <w:pStyle w:val="ConsPlusNormal"/>
        <w:spacing w:line="360" w:lineRule="auto"/>
        <w:ind w:firstLine="737"/>
        <w:jc w:val="both"/>
      </w:pPr>
      <w:bookmarkStart w:id="1" w:name="p1"/>
      <w:bookmarkEnd w:id="1"/>
      <w:r>
        <w:rPr>
          <w:color w:val="000000"/>
        </w:rPr>
        <w:t xml:space="preserve">соответствия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условиям, критериям и требованиям, указанным в </w:t>
      </w:r>
      <w:hyperlink r:id="rId13">
        <w:r>
          <w:rPr>
            <w:rStyle w:val="af1"/>
            <w:color w:val="000000"/>
          </w:rPr>
          <w:t xml:space="preserve">пунктах </w:t>
        </w:r>
      </w:hyperlink>
      <w:r>
        <w:rPr>
          <w:color w:val="000000"/>
        </w:rPr>
        <w:t xml:space="preserve">1.3, 2.3, 2.4 настоящего Порядка, по соответствующему направлению;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представления заявки и прилагаемых к ней документов согласно пунктам </w:t>
      </w:r>
      <w:r>
        <w:rPr>
          <w:rStyle w:val="af1"/>
          <w:color w:val="000000"/>
        </w:rPr>
        <w:t>2.6</w:t>
      </w:r>
      <w:r>
        <w:rPr>
          <w:color w:val="000000"/>
        </w:rPr>
        <w:t xml:space="preserve">, 2.7 настоящего Порядка по соответствующему направлению;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наличия заключенного между </w:t>
      </w:r>
      <w:r>
        <w:rPr>
          <w:rFonts w:cs="Times New Roman CYR"/>
          <w:color w:val="000000"/>
        </w:rPr>
        <w:t>заявителем</w:t>
      </w:r>
      <w:r>
        <w:rPr>
          <w:color w:val="000000"/>
        </w:rPr>
        <w:t xml:space="preserve"> и министерством соглашения о комплексном участии в государственной программе Приморского края по форме, утвержденной приказом министерства</w:t>
      </w:r>
      <w:r w:rsidR="009D50ED">
        <w:rPr>
          <w:color w:val="000000"/>
        </w:rPr>
        <w:t xml:space="preserve"> </w:t>
      </w:r>
      <w:r w:rsidR="009D50ED" w:rsidRPr="009D50ED">
        <w:rPr>
          <w:rFonts w:eastAsia="Calibri"/>
          <w:color w:val="000000"/>
          <w:highlight w:val="yellow"/>
          <w:lang w:eastAsia="en-US"/>
        </w:rPr>
        <w:t>(для заявителей, осуществляющих предпринимательскую деятельность по производству и (или) переработке сельскохозяйственной продукции не менее года до даты подачи документов, предусмотренных пунктом 2.6 настоящего</w:t>
      </w:r>
      <w:r w:rsidR="009D50ED" w:rsidRPr="009D50ED">
        <w:rPr>
          <w:rFonts w:eastAsia="Calibri"/>
          <w:color w:val="000000"/>
          <w:highlight w:val="yellow"/>
          <w:lang w:eastAsia="en-US"/>
        </w:rPr>
        <w:t xml:space="preserve"> Порядка для участия в отборе)</w:t>
      </w:r>
      <w:r w:rsidRPr="009D50ED">
        <w:rPr>
          <w:color w:val="000000"/>
          <w:highlight w:val="yellow"/>
        </w:rPr>
        <w:t>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согласия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на осуществление министерством проверок соблюдения </w:t>
      </w:r>
      <w:r>
        <w:rPr>
          <w:rFonts w:cs="Times New Roman CYR"/>
          <w:color w:val="000000"/>
        </w:rPr>
        <w:t>заявителем</w:t>
      </w:r>
      <w:r>
        <w:rPr>
          <w:color w:val="000000"/>
        </w:rPr>
        <w:t xml:space="preserve"> условий, целей и порядка предоставления субсидий, в </w:t>
      </w:r>
      <w:r>
        <w:rPr>
          <w:color w:val="000000"/>
        </w:rPr>
        <w:lastRenderedPageBreak/>
        <w:t xml:space="preserve">том числе в части достижения результатов предоставления субсидий, и на осуществление органами государственного финансового контроля проверок в соответствии со </w:t>
      </w:r>
      <w:hyperlink r:id="rId14">
        <w:r>
          <w:rPr>
            <w:rStyle w:val="af1"/>
            <w:color w:val="000000"/>
          </w:rPr>
          <w:t>статьями 268.1</w:t>
        </w:r>
      </w:hyperlink>
      <w:r>
        <w:rPr>
          <w:color w:val="000000"/>
        </w:rPr>
        <w:t xml:space="preserve"> и </w:t>
      </w:r>
      <w:hyperlink r:id="rId15">
        <w:r>
          <w:rPr>
            <w:rStyle w:val="af1"/>
            <w:color w:val="000000"/>
          </w:rPr>
          <w:t>269.2</w:t>
        </w:r>
      </w:hyperlink>
      <w:r>
        <w:rPr>
          <w:color w:val="000000"/>
        </w:rPr>
        <w:t xml:space="preserve"> Бюджетного кодекса Российской Федерации, а также обязательства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в году, предшествующем году предоставления субсидии, установленных договором кредитования сроков погашения кредита и уплаты процентов по кредиту (кроме досрочного погашения, уплаты) (условие не применяется в год заключения договора кредитования);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выполнения в году, предшествующем году предоставления субсидии, заявителем обязательств по погашению основного долга и уплаты начисленных процентов (условие не применяется в год заключения договора кредитования);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использования кредитных средств по направлениям и на цели, указанные в </w:t>
      </w:r>
      <w:r>
        <w:rPr>
          <w:rStyle w:val="af1"/>
          <w:color w:val="000000"/>
          <w:sz w:val="28"/>
          <w:szCs w:val="28"/>
        </w:rPr>
        <w:t xml:space="preserve">пункте </w:t>
      </w:r>
      <w:r>
        <w:rPr>
          <w:color w:val="000000"/>
          <w:sz w:val="28"/>
          <w:szCs w:val="28"/>
        </w:rPr>
        <w:t xml:space="preserve">1.3 настоящего Порядка;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отсутствия фактов привлечения заявителя в году, предшествующем году получения заявки,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</w:t>
      </w:r>
      <w:r>
        <w:rPr>
          <w:color w:val="000000"/>
          <w:sz w:val="28"/>
          <w:szCs w:val="28"/>
        </w:rPr>
        <w:br/>
        <w:t>от 16 сентября 2020 года № 1479 «Об утверждении Правил противопожарного режима в Российской Федерации»;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заявитель не является и (или) ранее не являлся получателем средств государственной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грантов;</w:t>
      </w:r>
    </w:p>
    <w:p w:rsidR="008D4468" w:rsidRDefault="002D3B03" w:rsidP="002D3B03">
      <w:pPr>
        <w:spacing w:line="360" w:lineRule="auto"/>
        <w:ind w:firstLine="709"/>
        <w:jc w:val="both"/>
      </w:pPr>
      <w:r w:rsidRPr="002D3B03">
        <w:rPr>
          <w:rFonts w:eastAsia="Calibri"/>
          <w:color w:val="000000"/>
          <w:sz w:val="28"/>
          <w:szCs w:val="28"/>
          <w:highlight w:val="yellow"/>
          <w:lang w:eastAsia="en-US"/>
        </w:rPr>
        <w:t>заявитель является гражданином Российской Федерации»</w:t>
      </w:r>
      <w:r w:rsidR="008D4468" w:rsidRPr="002D3B03">
        <w:rPr>
          <w:color w:val="000000"/>
          <w:sz w:val="28"/>
          <w:szCs w:val="28"/>
          <w:highlight w:val="yellow"/>
        </w:rPr>
        <w:t>.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2.3. Критериями отбора </w:t>
      </w:r>
      <w:r>
        <w:rPr>
          <w:rFonts w:cs="Times New Roman CYR"/>
          <w:color w:val="000000"/>
        </w:rPr>
        <w:t>заявителей</w:t>
      </w:r>
      <w:r>
        <w:rPr>
          <w:color w:val="000000"/>
        </w:rPr>
        <w:t xml:space="preserve"> для предоставления субсидий являются: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регистрация и осуществление деятельности на территории Приморского края;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наличие заключенного с российской кредитной организацией договора кредитования на срок не более восьми лет на цели и по направлениям, установленным пунктом 1.3 настоящего Порядка;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наличие заключенного с российской кредитной организацией договора залога прав по договору банковского счета для обслуживания договора кредитования;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наличие письменного обязательства заявителя по осуществлению сельскохозяйственного производства на территории Приморского края в течение срока действия субсидируемого договора кредитования;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наличие письменного обязательства заявителя по соблюдению сроков погашения кредита и уплаты процентов по кредиту (кроме досрочного погашения, уплаты) в год получения субсидии, а также в последующие годы действия договора кредитования;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наличие у заявителя на праве собственности или ином законном основании, предусматривающем права владения и пользования, земельных участков, на которых планируется использование приобретаемой за счёт кредитных средств сельскохозяйственной техники и оборудования для проведения сельскохозяйственных работ;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наличие на счете заявителя денежных средств, достаточных для уплаты основного долга и процентов по кредитному договору согласно графику платежей, планируемых к погашению, уплате в соответствующем году, за вычетом суммы субсидии, рассчитанной в соответствии с абзацами одиннадцатым - восемнадцатым пункта 3.5 настоящего Порядка.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2.4. Требования, которым должны соответствовать заявители на дату не ранее чем за 30 календарных дней до даты подачи заявки: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bookmarkStart w:id="2" w:name="p12"/>
      <w:bookmarkEnd w:id="2"/>
      <w:r>
        <w:rPr>
          <w:color w:val="000000"/>
        </w:rPr>
        <w:t xml:space="preserve">у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lastRenderedPageBreak/>
        <w:t xml:space="preserve">у </w:t>
      </w:r>
      <w:r>
        <w:rPr>
          <w:rFonts w:cs="Times New Roman CYR"/>
          <w:color w:val="000000"/>
        </w:rPr>
        <w:t>заявителя</w:t>
      </w:r>
      <w:r>
        <w:rPr>
          <w:color w:val="000000"/>
        </w:rPr>
        <w:t xml:space="preserve">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rFonts w:cs="Times New Roman CYR"/>
          <w:color w:val="000000"/>
        </w:rPr>
        <w:t>заявитель</w:t>
      </w:r>
      <w:r>
        <w:rPr>
          <w:color w:val="000000"/>
        </w:rPr>
        <w:t xml:space="preserve"> не прекратил деятельность в качестве индивидуального предпринимателя, в отношении него не введена процедура банкротства;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rFonts w:cs="Times New Roman CYR"/>
          <w:color w:val="000000"/>
        </w:rPr>
        <w:t xml:space="preserve">заявитель </w:t>
      </w:r>
      <w:r>
        <w:rPr>
          <w:color w:val="000000"/>
        </w:rPr>
        <w:t xml:space="preserve">не получает средства из краевого бюджета на основании иных нормативных правовых актов на цели и </w:t>
      </w:r>
      <w:r>
        <w:rPr>
          <w:rFonts w:cs="Times New Roman CYR"/>
          <w:color w:val="000000"/>
        </w:rPr>
        <w:t>по направлениям</w:t>
      </w:r>
      <w:r>
        <w:rPr>
          <w:color w:val="000000"/>
        </w:rPr>
        <w:t xml:space="preserve">, указанным в пункте 1.3 настоящего Порядка.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2.5. Объявление о проведении отбора (далее - объявление)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 с указанием следующей информации: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bookmarkStart w:id="3" w:name="p13"/>
      <w:bookmarkEnd w:id="3"/>
      <w:r>
        <w:rPr>
          <w:color w:val="000000"/>
        </w:rPr>
        <w:t xml:space="preserve">сроков проведения отбора, даты начала подачи и окончания приема заявок, которая не может быть ранее десятого календарного дня, следующего за днем размещения объявления, в случае если отсутствует информация о количестве заявителей, соответствующих категориям отбора; пятого календарного дня, следующего за днем размещения объявления, в случае если имеется информация о количестве заявителей, соответствующих категории отбора;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наименования, места нахождения, почтового адреса, адреса электронной почты, номера контактного телефона министерства;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условий предоставления субсидии в соответствии с пунктом</w:t>
      </w:r>
      <w:r>
        <w:rPr>
          <w:color w:val="000000"/>
        </w:rPr>
        <w:br/>
        <w:t xml:space="preserve">2.2 настоящего Порядка, а также результата предоставления субсидий в соответствии с </w:t>
      </w:r>
      <w:r>
        <w:rPr>
          <w:rStyle w:val="af1"/>
          <w:color w:val="000000"/>
        </w:rPr>
        <w:t>пункт</w:t>
      </w:r>
      <w:r>
        <w:rPr>
          <w:color w:val="000000"/>
        </w:rPr>
        <w:t xml:space="preserve">ом 3.6 настоящего Порядка;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целей и направлений субсидирования в соответствии с пунктом</w:t>
      </w:r>
      <w:r>
        <w:rPr>
          <w:color w:val="000000"/>
        </w:rPr>
        <w:br/>
        <w:t>1.3 настоящего Порядка;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наименования официального сайта;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критериев и требований к заявителям в соответствии с </w:t>
      </w:r>
      <w:hyperlink r:id="rId16">
        <w:r>
          <w:rPr>
            <w:rStyle w:val="af1"/>
            <w:color w:val="000000"/>
          </w:rPr>
          <w:t>пунктами 2.3</w:t>
        </w:r>
      </w:hyperlink>
      <w:r>
        <w:rPr>
          <w:color w:val="000000"/>
        </w:rPr>
        <w:t xml:space="preserve">, </w:t>
      </w:r>
      <w:hyperlink r:id="rId17">
        <w:r>
          <w:rPr>
            <w:rStyle w:val="af1"/>
            <w:color w:val="000000"/>
          </w:rPr>
          <w:t>2.4</w:t>
        </w:r>
      </w:hyperlink>
      <w:r>
        <w:rPr>
          <w:color w:val="000000"/>
        </w:rPr>
        <w:t xml:space="preserve"> настоящего Порядка;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порядка подачи документов заявителями и требований, предъявляемых к форме и содержанию заявки, перечня документов, прилагаемых к заявке;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порядка отзыва заявок, порядка отклонения заявок, определяющего в том числе основания для отклонения заявок, порядка внесения изменений в заявки;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 xml:space="preserve">порядка рассмотрения заявок в соответствии с </w:t>
      </w:r>
      <w:r>
        <w:rPr>
          <w:rStyle w:val="af1"/>
          <w:color w:val="000000"/>
        </w:rPr>
        <w:t>пунктами 2.8</w:t>
      </w:r>
      <w:r>
        <w:rPr>
          <w:color w:val="000000"/>
        </w:rPr>
        <w:t xml:space="preserve"> - </w:t>
      </w:r>
      <w:r>
        <w:rPr>
          <w:rStyle w:val="af1"/>
          <w:color w:val="000000"/>
        </w:rPr>
        <w:t>2.10</w:t>
      </w:r>
      <w:r>
        <w:rPr>
          <w:color w:val="000000"/>
        </w:rPr>
        <w:t xml:space="preserve"> настоящего Порядка;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порядка предоставления заявителям разъяснений положений объявления, даты начала и окончания срока такого предоставления;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срока, в течение которого заявитель, прошедший отбор, должен подписать соглашение о предоставлении субсидии;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условий признания заявителя уклонившимся от заключения соглашения;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даты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победителей отбора для предоставления субсидии; 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фамилии, имени, отчества, должности и контактного телефона сотрудника министерства, ответственного за прием заявок.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rFonts w:cs="Times New Roman CYR"/>
          <w:color w:val="000000"/>
          <w:sz w:val="28"/>
          <w:szCs w:val="28"/>
        </w:rPr>
        <w:t>2.6. Для участия в отборе в целях получения субсидии заявители в сроки проведения отбора, указанные в объявлении, представляют в министерство</w:t>
      </w:r>
      <w:r>
        <w:rPr>
          <w:rFonts w:cs="Times New Roman CYR"/>
          <w:strike/>
          <w:color w:val="000000"/>
          <w:sz w:val="28"/>
          <w:szCs w:val="28"/>
          <w:u w:val="single"/>
        </w:rPr>
        <w:t xml:space="preserve"> </w:t>
      </w:r>
      <w:r>
        <w:rPr>
          <w:rFonts w:cs="Times New Roman CYR"/>
          <w:color w:val="000000"/>
          <w:sz w:val="28"/>
          <w:szCs w:val="28"/>
        </w:rPr>
        <w:t>следующие документы:</w:t>
      </w:r>
    </w:p>
    <w:p w:rsidR="008D4468" w:rsidRDefault="008D4468" w:rsidP="002D3B03">
      <w:pPr>
        <w:spacing w:line="360" w:lineRule="auto"/>
        <w:ind w:firstLine="709"/>
        <w:jc w:val="both"/>
      </w:pPr>
      <w:bookmarkStart w:id="4" w:name="p14"/>
      <w:bookmarkEnd w:id="4"/>
      <w:r>
        <w:rPr>
          <w:rFonts w:cs="Times New Roman CYR"/>
          <w:color w:val="000000"/>
          <w:sz w:val="28"/>
          <w:szCs w:val="28"/>
        </w:rPr>
        <w:t>заявку по форме согласно приложению № 3 к настоящему Порядку, в том числе содержащую согласие на публикацию (размещение) на едином портале и</w:t>
      </w:r>
      <w:r>
        <w:rPr>
          <w:color w:val="000000"/>
          <w:sz w:val="28"/>
          <w:szCs w:val="28"/>
        </w:rPr>
        <w:t xml:space="preserve"> официальном сайте информации о заявителе, о подаваемой заявке, иной информации о заявителе, связанной с проведением отбора;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выписку из Единого государственного реестра индивидуальных предпринимателей;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справку налогового органа об освобождении от уплаты налога на добавленную стоимость (представляется заявителями, использующими право на освобождение от уплаты налога на добавленную стоимость);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подписанное заявителем гарантийное обязательство, подтверждающее, что заявитель соответствует условиям, требованиям и критериям, установленным пунктами 2.2 - 2.4 настоящего Порядка, и о соблюдении заявителем условий предоставления субсидий, установленных настоящим Порядком;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подписанное заявителем гарантийное обязательство по соблюдению сроков погашения кредита и уплаты процентов по кредиту (кроме досрочного погашения, уплаты) в год получения субсидии, а также в последующие годы действия договора кредитования;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согласие заявителя на осуществление министерством проверок соблюдения условий и порядка предоставления субсидий, в том числе в части достижения результатов предоставления субсидий, а также на осуществление органами государственного финансового контроля проверок в соответствии со </w:t>
      </w:r>
      <w:hyperlink r:id="rId18">
        <w:r>
          <w:rPr>
            <w:rStyle w:val="af1"/>
            <w:color w:val="000000"/>
            <w:sz w:val="28"/>
            <w:szCs w:val="28"/>
          </w:rPr>
          <w:t>статьями 268.1</w:t>
        </w:r>
      </w:hyperlink>
      <w:r>
        <w:rPr>
          <w:color w:val="000000"/>
          <w:sz w:val="28"/>
          <w:szCs w:val="28"/>
        </w:rPr>
        <w:t xml:space="preserve"> и </w:t>
      </w:r>
      <w:hyperlink r:id="rId19">
        <w:r>
          <w:rPr>
            <w:rStyle w:val="af1"/>
            <w:color w:val="000000"/>
            <w:sz w:val="28"/>
            <w:szCs w:val="28"/>
          </w:rPr>
          <w:t>269.2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письменное обязательство заявителя по осуществлению сельскохозяйственного производства на территории Приморского края в течение срока действия субсидируемого договора кредитования;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8D4468" w:rsidRDefault="002D3B03" w:rsidP="002D3B03">
      <w:pPr>
        <w:spacing w:line="360" w:lineRule="auto"/>
        <w:ind w:firstLine="709"/>
        <w:jc w:val="both"/>
      </w:pPr>
      <w:r w:rsidRPr="002D3B03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копию документа, удостоверяющего гражданство Российской Федерации в соответствии со статьёй 9 Федерального закона от 28 апреля 2023 года </w:t>
      </w:r>
      <w:r w:rsidRPr="002D3B03">
        <w:rPr>
          <w:rFonts w:eastAsia="Calibri"/>
          <w:color w:val="000000"/>
          <w:sz w:val="28"/>
          <w:szCs w:val="28"/>
          <w:highlight w:val="yellow"/>
          <w:lang w:eastAsia="en-US"/>
        </w:rPr>
        <w:br/>
        <w:t xml:space="preserve">№ 138-ФЗ «О гражданстве Российской Федерации» (в случае, если указанный </w:t>
      </w:r>
      <w:r w:rsidRPr="002D3B03">
        <w:rPr>
          <w:rFonts w:eastAsia="Calibri"/>
          <w:color w:val="000000"/>
          <w:sz w:val="28"/>
          <w:szCs w:val="28"/>
          <w:highlight w:val="yellow"/>
          <w:lang w:eastAsia="en-US"/>
        </w:rPr>
        <w:lastRenderedPageBreak/>
        <w:t>документ не заверен в установленном порядке, при подаче документов предъявляется его оригинал для сличения данных, содержащихся в нем, что удостоверяется соответствующей надписью сотрудника министерства, ответственного за прием документов, после чего оригинал указанного документа подлежит возврату)</w:t>
      </w:r>
      <w:r w:rsidR="008D4468" w:rsidRPr="002D3B03">
        <w:rPr>
          <w:color w:val="000000"/>
          <w:sz w:val="28"/>
          <w:szCs w:val="28"/>
          <w:highlight w:val="yellow"/>
        </w:rPr>
        <w:t>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заверенную российской кредитной организацией копию договора кредитования, приложений к договору кредитования о предоставлении кредита на цели и по направлениям, установленным пунктом 1.3 настоящего Порядка, график(и) погашения кредита и уплаты процентов по нему с указанием итоговых сумм кредита и процентов по нему, планируемых к погашению, уплате в соответствующем году, отдельно за каждый календарный год;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справку о начисленных и уплаченных процентах за год, предшествующий текущему (не представляется в год заключения договора кредитования), и текущий календарный год с приложением копий платежных поручений, выписки по счету;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- расчет причитающейся субсидии согласно приложению № 4 к настоящему Порядку;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в соответствии с законодательством Российской Федерации наличие у заявителя на праве собственности или ином законном основании, предусматривающем право владения и пользования, земельных участков, на которых планируется использование приобретаемой за счёт кредитных средств сельскохозяйственной техники и оборудования для проведения сельскохозяйственных работ, если права на земельные участки не зарегистрированы в Едином государственном реестре недвижимости;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справку российской кредитной организации о наличии на счете заявителя денежных средств, достаточных для уплаты основного долга и процентов по договору кредитования согласно графику платежей, планируемых к погашению, уплате в соответствующем году, за вычетом суммы субсидии, рассчитанной в соответствии с абзацами одиннадцатым - восемнадцатым пункта 3.5 настоящего Порядка;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справку российской кредитной организации о наименованиях, марках, годах выпуска, производителях сельскохозяйственной техники и  оборудования, приобретаемой (планируемой к приобретению) за счет кредитных средств;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российской кредитной организации о размере собственного участия заявителя (при указании в заявке и справке-расчете причитающейся субсидии размера собственного участия заявителя);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заверенную российской кредитной организацией копию договора о залоге прав по договору банковского счета, открытого для обслуживания договора кредитования;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справку российской кредитной организации об отсутствии просроченной задолженности по кредитному договору, в том числе по уплате процентов, начисленных в соответствии с договором кредитования (не представляется в год заключения договора кредитования);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заявителя на обработку персональных данных, составленное в произвольной форме в соответствии с Федеральным законом</w:t>
      </w:r>
      <w:r>
        <w:rPr>
          <w:color w:val="000000"/>
          <w:sz w:val="28"/>
          <w:szCs w:val="28"/>
        </w:rPr>
        <w:br/>
        <w:t>от 27 июля 2006 года № 152-ФЗ «О персональных данных».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заключения дополнительного соглашения к договору кредитования, связанного с изменением условий договора кредитования в части погашения кредита и (или) размера платы за пользование кредитом, участник отбора дополнительно представляет заверенные кредитной организацией копии дополнительного соглашения к договору кредитования с приложением измененного графика погашения кредита и уплаты процентов по нему.</w:t>
      </w:r>
    </w:p>
    <w:p w:rsidR="008D4468" w:rsidRDefault="008D4468" w:rsidP="002D3B03">
      <w:pPr>
        <w:jc w:val="both"/>
        <w:sectPr w:rsidR="008D4468">
          <w:headerReference w:type="default" r:id="rId20"/>
          <w:pgSz w:w="11906" w:h="16838"/>
          <w:pgMar w:top="850" w:right="851" w:bottom="1134" w:left="1418" w:header="0" w:footer="0" w:gutter="0"/>
          <w:cols w:space="720"/>
          <w:formProt w:val="0"/>
          <w:titlePg/>
          <w:docGrid w:linePitch="360"/>
        </w:sectPr>
      </w:pP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Заявители вправе представить по собственной инициативе документы, указанные в абзацах третьем, четвертом настоящего пункта, а также в абзаце пятнадцатом настоящего пункта, если права на земельные участки зарегистрированы в Едином государственном реестре недвижимости. В случае непредставления заявителем документов, указанных в настоящем абзаце, министерство в течение трех рабочих дней со дня регистрации заявки </w:t>
      </w:r>
      <w:r>
        <w:rPr>
          <w:color w:val="000000"/>
          <w:sz w:val="28"/>
          <w:szCs w:val="28"/>
        </w:rPr>
        <w:lastRenderedPageBreak/>
        <w:t>запрашивает соответствующую информацию в порядке межведомственного информационного взаимодействия.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2.7. Документы, указанные в пункте 2.6 настоящего Порядка, представляются заявителями в министерство одним из следующих способов: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p16"/>
      <w:bookmarkEnd w:id="5"/>
      <w:r>
        <w:rPr>
          <w:color w:val="000000"/>
          <w:sz w:val="28"/>
          <w:szCs w:val="28"/>
        </w:rPr>
        <w:t xml:space="preserve">на бумажном носителе;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посредством государственной информационной системы Приморского края «Региональный портал государственных и муниципальных услуг Приморского края» (</w:t>
      </w:r>
      <w:hyperlink r:id="rId21">
        <w:bookmarkStart w:id="6" w:name="wwwlink"/>
        <w:bookmarkEnd w:id="6"/>
        <w:r>
          <w:rPr>
            <w:rStyle w:val="af1"/>
            <w:color w:val="000000"/>
            <w:sz w:val="28"/>
            <w:szCs w:val="28"/>
          </w:rPr>
          <w:t>https://gosuslugi.primorsky.ru/</w:t>
        </w:r>
      </w:hyperlink>
      <w:r>
        <w:rPr>
          <w:color w:val="000000"/>
          <w:sz w:val="28"/>
          <w:szCs w:val="28"/>
        </w:rPr>
        <w:t>) в форме электронного документа.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Документы, представляемые на бумажном носителе, оформляются в виде одного тома, прошитого и пронумерованного, содержащего оглавление тома. Количество листов указывается на обороте последнего листа на месте прошивки, подтверждается подписью заявителя и скрепляется печатью (при наличии). 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Копии документов должны быть заверены в порядке, установленном законодательством Российской Федерации. Представленные для участия в отборе документы, указанные в настоящем пункте, не подлежат возврату.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Заявитель представляет не более одной заявки на цели, указанные в пункте 1.3 настоящего Порядка.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Заявка может быть отозвана до окончания срока приема заявок путем направления заявителем соответствующего обращения в министерство.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отбора в течение пяти рабочих дней со дня представления заявки вправе заменить документы, указанные в настоящем пункте, путем направления в министерство подписанного заявителем письменного уведомления с приложением документов, подлежащих замене. Датой замены документов, указанных в настоящем пункте, является дата поступления в министерство письменного уведомления с приложением документов, подлежащих замене.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Прием документов осуществляется министерством в течение срока, указанного в объявлении. По истечении срока, указанного в объявлении, заявки и прилагаемые к ним документы не принимаются.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вправе обратиться в министерство за консультацией о разъяснении положений объявления по номеру телефона, указанному в объявлении. Министерство дает данные разъяснения в устной форме. Представленное министерством разъяснение положений объявления не должно изменять суть информации, содержащейся в объявлении.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Министерство: </w:t>
      </w:r>
    </w:p>
    <w:p w:rsidR="008D4468" w:rsidRDefault="008D4468" w:rsidP="002D3B03">
      <w:pPr>
        <w:jc w:val="both"/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p w:rsidR="008D4468" w:rsidRDefault="008D4468" w:rsidP="002D3B03">
      <w:pPr>
        <w:tabs>
          <w:tab w:val="left" w:pos="7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представления заявок и прилагаемых к ним документов, указанных в пункте 2.6 настоящего Порядка (по соответствующему направлению и цели субсидирования), осуществляет их регистрацию в порядке их поступления в журнале, который должен быть прошнурован, пронумерован и скреплен печатью министерства;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не позднее 10 рабочих дней со дня окончания срока приема заявок и приложенных к ним документов, указанного в объявлении: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проверяет заявку на предмет ее соответствия условиям, установленным пунктом 2.2 настоящего Порядка;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проверяет прилагаемые к заявке документы на предмет соответствия перечню документов, предусмотренному </w:t>
      </w:r>
      <w:r>
        <w:rPr>
          <w:rStyle w:val="af1"/>
          <w:color w:val="000000"/>
          <w:sz w:val="28"/>
          <w:szCs w:val="28"/>
        </w:rPr>
        <w:t>пунктом 2.6</w:t>
      </w:r>
      <w:r>
        <w:rPr>
          <w:color w:val="000000"/>
          <w:sz w:val="28"/>
          <w:szCs w:val="28"/>
        </w:rPr>
        <w:t xml:space="preserve"> настоящего Порядка (по соответствующему направлению и цели субсидирования);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проверяет соответствие заявителя условиям и критериям, установленным </w:t>
      </w:r>
      <w:hyperlink r:id="rId22">
        <w:r>
          <w:rPr>
            <w:rStyle w:val="af1"/>
            <w:color w:val="000000"/>
            <w:sz w:val="28"/>
            <w:szCs w:val="28"/>
          </w:rPr>
          <w:t>пунктам</w:t>
        </w:r>
      </w:hyperlink>
      <w:r>
        <w:rPr>
          <w:color w:val="000000"/>
          <w:sz w:val="28"/>
          <w:szCs w:val="28"/>
        </w:rPr>
        <w:t xml:space="preserve">и 2.2, 2.3 настоящего Порядка, и требованиям, установленным </w:t>
      </w:r>
      <w:hyperlink r:id="rId23">
        <w:r>
          <w:rPr>
            <w:rStyle w:val="af1"/>
            <w:color w:val="000000"/>
            <w:sz w:val="28"/>
            <w:szCs w:val="28"/>
          </w:rPr>
          <w:t>пунктом 2.4</w:t>
        </w:r>
      </w:hyperlink>
      <w:r>
        <w:rPr>
          <w:color w:val="000000"/>
          <w:sz w:val="28"/>
          <w:szCs w:val="28"/>
        </w:rPr>
        <w:t xml:space="preserve"> настоящего Порядка;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проверку правильности расчета субсидий;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межведомственную экспертную комиссию министерства сельского хозяйства Приморского края, действующую в соответствии с приказом министерства (далее - комиссия):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на основании оформленного протоколом решения комиссии в срок, не превышающий трех рабочих дней с даты заседания комиссии, принимает решение в форме приказа: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заявителя получателем субсидии (при отсутствии оснований для отклонения заявки, предусмотренных пунктом 2.9 настоящего Порядка);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отклонении заявки и отказе в предоставлении субсидии (при наличии оснований для отклонения заявки, предусмотренных пунктом 2.9 настоящего Порядка).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принятии решения об отклонении заявки и отказе в предоставлении субсидии министерство в течение десяти рабочих дней с даты принятия соответствующего решения направляет заявителю уведомление с указанием причин отклонения заявки по почте.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течение десяти рабочих дней со дня принятия решения о признании заявителя получателем субсидии направляет в адрес заявителей для подписания два экземпляра соглашения о предоставлении субсидии, установленного </w:t>
      </w:r>
      <w:r>
        <w:rPr>
          <w:rStyle w:val="af1"/>
          <w:color w:val="000000"/>
          <w:sz w:val="28"/>
          <w:szCs w:val="28"/>
        </w:rPr>
        <w:t>пунктом 3.1</w:t>
      </w:r>
      <w:r>
        <w:rPr>
          <w:color w:val="000000"/>
          <w:sz w:val="28"/>
          <w:szCs w:val="28"/>
        </w:rPr>
        <w:t xml:space="preserve"> настоящего Порядка.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2.9. Решение об отклонении заявки и отказе в предоставлении субсидии заявителям принимается на основании решения комиссии при наличии следующих оснований: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несоответствие заявки и прилагаемых к ней документов заявителя направлениям и целям субсидирования, установленным пунктом</w:t>
      </w:r>
      <w:r>
        <w:rPr>
          <w:color w:val="000000"/>
          <w:sz w:val="28"/>
          <w:szCs w:val="28"/>
        </w:rPr>
        <w:br/>
        <w:t xml:space="preserve">1.3 настоящего Порядка, условиям и критериям, установленным пунктами 2.2, 2.3 настоящего Порядка, и требованиям, установленным </w:t>
      </w:r>
      <w:hyperlink r:id="rId24">
        <w:r>
          <w:rPr>
            <w:rStyle w:val="af1"/>
            <w:color w:val="000000"/>
            <w:sz w:val="28"/>
            <w:szCs w:val="28"/>
          </w:rPr>
          <w:t>пунктом</w:t>
        </w:r>
        <w:r>
          <w:rPr>
            <w:rStyle w:val="af1"/>
            <w:color w:val="000000"/>
            <w:sz w:val="28"/>
            <w:szCs w:val="28"/>
          </w:rPr>
          <w:br/>
          <w:t>2.4</w:t>
        </w:r>
      </w:hyperlink>
      <w:r>
        <w:rPr>
          <w:color w:val="000000"/>
          <w:sz w:val="28"/>
          <w:szCs w:val="28"/>
        </w:rPr>
        <w:t xml:space="preserve"> настоящего Порядка;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непредставление и (или) представление не в полном объеме документов, предусмотренных </w:t>
      </w:r>
      <w:r>
        <w:rPr>
          <w:rStyle w:val="af1"/>
          <w:color w:val="000000"/>
          <w:sz w:val="28"/>
          <w:szCs w:val="28"/>
        </w:rPr>
        <w:t>пунктом 2.6</w:t>
      </w:r>
      <w:r>
        <w:rPr>
          <w:color w:val="000000"/>
          <w:sz w:val="28"/>
          <w:szCs w:val="28"/>
        </w:rPr>
        <w:t xml:space="preserve"> настоящего Порядка (по соответствующему направлению и цели субсидирования), за исключением документов, указанных в абзацах третьем, четвертом пункта 2.6 настоящего Порядка, а в случае если права на земельные участки зарегистрированы в Едином государственном реестре недвижимости - абзаце пятнадцатом пункта 2.6 настоящего Порядка, а </w:t>
      </w:r>
      <w:r>
        <w:rPr>
          <w:color w:val="000000"/>
          <w:sz w:val="28"/>
          <w:szCs w:val="28"/>
        </w:rPr>
        <w:lastRenderedPageBreak/>
        <w:t xml:space="preserve">также оформленных с нарушением условий </w:t>
      </w:r>
      <w:r>
        <w:rPr>
          <w:rStyle w:val="af1"/>
          <w:color w:val="000000"/>
          <w:sz w:val="28"/>
          <w:szCs w:val="28"/>
        </w:rPr>
        <w:t>абзацев третьего, четвертого пункта 2.7</w:t>
      </w:r>
      <w:r>
        <w:rPr>
          <w:color w:val="000000"/>
          <w:sz w:val="28"/>
          <w:szCs w:val="28"/>
        </w:rPr>
        <w:t xml:space="preserve"> настоящего Порядка или содержащих недостоверные сведения;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представление документов, предусмотренных пунктом</w:t>
      </w:r>
      <w:r>
        <w:rPr>
          <w:color w:val="000000"/>
          <w:sz w:val="28"/>
          <w:szCs w:val="28"/>
        </w:rPr>
        <w:br/>
        <w:t>2.6 настоящего Порядка (по соответствующему направлению и цели субсидирования), за исключением документов, указанных в абзацах третьем, четвертом пункта 2.6 настоящего Порядка, а в случае если права на земельные участки зарегистрированы в Едином государственном реестре недвижимости - абзаце пятнадцатом пункта 2.6 настоящего Порядка,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оформленных с нарушением законодательства Российской Федерации;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sz w:val="28"/>
          <w:szCs w:val="28"/>
        </w:rPr>
        <w:t>несоответствие приобретаемой сельскохозяйственной техники и оборудования и видов деятельности заявителя приложениям № 1, 2 к настоящему Порядку, представленной заявителем заявки и справки — расчета причитающейся субсидии форме, установленной приложениями № 3, 4 к настоящему Порядку;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отзыв заявки в соответствии с абзацем шестым </w:t>
      </w:r>
      <w:hyperlink w:anchor="p0">
        <w:r>
          <w:rPr>
            <w:rStyle w:val="af1"/>
            <w:color w:val="000000"/>
            <w:sz w:val="28"/>
            <w:szCs w:val="28"/>
          </w:rPr>
          <w:t>пункта 2.7</w:t>
        </w:r>
      </w:hyperlink>
      <w:r>
        <w:rPr>
          <w:color w:val="000000"/>
          <w:sz w:val="28"/>
          <w:szCs w:val="28"/>
        </w:rPr>
        <w:t xml:space="preserve"> настоящего Порядка;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факта недостоверности представленной заявителем информации, в том числе о месте нахождения и адресе заявителя;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заявителем заявки и приложенных к ней документов по истечении срока приема заявок, указанного в объявлении.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sz w:val="28"/>
          <w:szCs w:val="28"/>
        </w:rPr>
        <w:t>2.10. Инф</w:t>
      </w:r>
      <w:r>
        <w:rPr>
          <w:color w:val="000000"/>
          <w:sz w:val="28"/>
          <w:szCs w:val="28"/>
        </w:rPr>
        <w:t xml:space="preserve">ормация о результатах рассмотрения заявок размещается министерством на едином портале, а также на официальном сайте не позднее 14-го календарного дня, следующего за днем определения заявителей - получателей субсидии, и содержит следующее: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дату, время и место проведения рассмотрения заявок;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заявителях, заявки которых были рассмотрены;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заявителях, заявки которых были отклонены, с указанием причин их отклонения и отказа в предоставлении субсидии, в том числе положений объявления, которым не соответствуют такие заявки;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наименование получателя (получателей) субсидии, с которым заключается соглашение о предоставлении субсидии, и размер предоставляемой ему субсидии. 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</w:p>
    <w:p w:rsidR="008D4468" w:rsidRDefault="008D4468" w:rsidP="002D3B03">
      <w:pPr>
        <w:pStyle w:val="ConsPlusNormal"/>
        <w:ind w:firstLine="709"/>
        <w:jc w:val="both"/>
      </w:pPr>
      <w:r>
        <w:rPr>
          <w:b/>
          <w:bCs/>
          <w:color w:val="000000"/>
        </w:rPr>
        <w:t>II</w:t>
      </w:r>
      <w:r>
        <w:rPr>
          <w:rFonts w:cs="Times New Roman CYR"/>
          <w:b/>
          <w:bCs/>
          <w:color w:val="000000"/>
        </w:rPr>
        <w:t>I УСЛОВИЯ ПРЕДОСТАВЛЕНИЯ СУБСИДИЙ</w:t>
      </w:r>
    </w:p>
    <w:p w:rsidR="008D4468" w:rsidRDefault="008D4468" w:rsidP="002D3B03">
      <w:pPr>
        <w:pStyle w:val="ConsPlusNormal"/>
        <w:ind w:firstLine="709"/>
        <w:jc w:val="both"/>
        <w:rPr>
          <w:rFonts w:cs="Times New Roman CYR"/>
          <w:b/>
          <w:bCs/>
          <w:color w:val="000000"/>
        </w:rPr>
      </w:pPr>
      <w:r>
        <w:rPr>
          <w:rFonts w:cs="Times New Roman CYR"/>
          <w:b/>
          <w:bCs/>
          <w:color w:val="000000"/>
        </w:rPr>
        <w:t xml:space="preserve"> И ТРЕБОВАНИЯ К ОТЧЕТНОСТИ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</w:p>
    <w:p w:rsidR="008D4468" w:rsidRDefault="008D4468" w:rsidP="002D3B03">
      <w:pPr>
        <w:spacing w:line="360" w:lineRule="auto"/>
        <w:ind w:firstLine="709"/>
        <w:jc w:val="both"/>
      </w:pPr>
      <w:r>
        <w:rPr>
          <w:bCs/>
          <w:color w:val="000000"/>
          <w:sz w:val="28"/>
          <w:szCs w:val="28"/>
        </w:rPr>
        <w:t>3.1. </w:t>
      </w:r>
      <w:r>
        <w:rPr>
          <w:color w:val="000000"/>
          <w:sz w:val="28"/>
          <w:szCs w:val="28"/>
        </w:rPr>
        <w:t xml:space="preserve">Предоставление субсидии заявителю осуществляется на основании соглашения о предоставлении субсидии, заключаемого между министерством и заявителем (далее - соглашение о предоставлении субсидии).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необходимости), уменьшении или увеличении размера субсидии, заключается в соответствии с типовой формой, установленной министерством финансов Приморского края.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о предоставлении субсидии предусматривает в том числе: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субсидии и цели субсидирования;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согласие получателя субсидии на осуществление министерством проверок соблюдения получателем субсидии условий и порядка предоставления субсидий, в том числе в части достижения результатов предоставления субсидий, и на осуществление органами государственного финансового контроля проверок в соответствии со </w:t>
      </w:r>
      <w:hyperlink r:id="rId25">
        <w:r>
          <w:rPr>
            <w:rStyle w:val="af1"/>
            <w:color w:val="000000"/>
            <w:sz w:val="28"/>
            <w:szCs w:val="28"/>
          </w:rPr>
          <w:t>статьями</w:t>
        </w:r>
        <w:r>
          <w:rPr>
            <w:rStyle w:val="af1"/>
            <w:color w:val="000000"/>
            <w:sz w:val="28"/>
            <w:szCs w:val="28"/>
          </w:rPr>
          <w:br/>
          <w:t>268.1</w:t>
        </w:r>
      </w:hyperlink>
      <w:r>
        <w:rPr>
          <w:color w:val="000000"/>
          <w:sz w:val="28"/>
          <w:szCs w:val="28"/>
        </w:rPr>
        <w:t xml:space="preserve"> и </w:t>
      </w:r>
      <w:hyperlink r:id="rId26">
        <w:r>
          <w:rPr>
            <w:rStyle w:val="af1"/>
            <w:color w:val="000000"/>
            <w:sz w:val="28"/>
            <w:szCs w:val="28"/>
          </w:rPr>
          <w:t>269.2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сторон за нарушение положений настоящего Порядка;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конкретный результат предоставления субсидии, с указанием точной даты завершения и конечного значения результата, в соответствии с пунктом </w:t>
      </w:r>
      <w:r>
        <w:rPr>
          <w:color w:val="000000"/>
          <w:sz w:val="28"/>
          <w:szCs w:val="28"/>
        </w:rPr>
        <w:lastRenderedPageBreak/>
        <w:t>3.6 настоящего Порядка и обязательство получателя субсидии по его достижению;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случаи возврата субсидий в краевой бюджет;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получателя субсидии на согласование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как получателю средств краевого бюджета ранее доведенных лимитов бюджетных обязательств, приводящего к невозможности предоставления субсидии в размере, определенном соглашением о предоставлении субсидии;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предоставляемой субсидии;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sz w:val="28"/>
          <w:szCs w:val="28"/>
        </w:rPr>
        <w:t>обязат</w:t>
      </w:r>
      <w:r>
        <w:rPr>
          <w:color w:val="000000"/>
          <w:sz w:val="28"/>
          <w:szCs w:val="28"/>
        </w:rPr>
        <w:t>ельство получателя субсидии по представлению отчетов в соответствии с пунктом 3.7 настоящего Порядка.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в течение пяти рабочих дней со дня направления министерством соглашений о предоставлении субсидии подписывает и представляет их в министерство. </w:t>
      </w:r>
    </w:p>
    <w:p w:rsidR="008D4468" w:rsidRDefault="008D4468" w:rsidP="002D3B03">
      <w:pPr>
        <w:spacing w:line="360" w:lineRule="auto"/>
        <w:ind w:firstLine="709"/>
        <w:jc w:val="both"/>
      </w:pPr>
      <w:bookmarkStart w:id="7" w:name="p102"/>
      <w:bookmarkEnd w:id="7"/>
      <w:r>
        <w:rPr>
          <w:color w:val="000000"/>
          <w:sz w:val="28"/>
          <w:szCs w:val="28"/>
        </w:rPr>
        <w:t>В случае неподписания соглашения о предоставлении субсидии в срок, указанный в абза</w:t>
      </w:r>
      <w:r>
        <w:rPr>
          <w:sz w:val="28"/>
          <w:szCs w:val="28"/>
        </w:rPr>
        <w:t>це одиннадцатом насто</w:t>
      </w:r>
      <w:r>
        <w:rPr>
          <w:color w:val="000000"/>
          <w:sz w:val="28"/>
          <w:szCs w:val="28"/>
        </w:rPr>
        <w:t xml:space="preserve">ящего пункта, заявитель признается уклонившимся от заключения соглашения о предоставлении субсидии.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3.2. Размер субсидии, указанный в соглашении о предоставлении субсидии и дополнительном соглашении к соглашению о предоставлении субсидии, не может превышать суммы размера субсидии, рассчитанной в соответствии с пунктом 3.5 настоящего Порядка по соответствующему направлению. Субсидии предоставляются на каждый финансовый год при наличии лимитов бюджетных обязательств, доведенных в установленном порядке министерству на цели, указанные в пункте 1.3 настоящего Порядка. 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процентной ставки по договору кредитования сумма размера субсидии на обеспечение затрат по уплате части процентной ставки по договору кредитования подлежит корректировке в соответствии с пунктом</w:t>
      </w:r>
      <w:r>
        <w:rPr>
          <w:color w:val="000000"/>
          <w:sz w:val="28"/>
          <w:szCs w:val="28"/>
        </w:rPr>
        <w:br/>
        <w:t>3.5 настоящего Порядка.</w:t>
      </w:r>
    </w:p>
    <w:p w:rsidR="008D4468" w:rsidRDefault="008D4468" w:rsidP="002D3B03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случае недостатка лимита бюджетных обязательств для предоставления заявителям субсидий, рассчитанных согласно пункту 3.5 настоящего Порядка, средства распределяются с учетом рекомендаций межведомственной экспертной комиссии министерства пропорционально размеру начисленных субсидий между всеми заявителями.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увеличения в текущем финансовом году лимитов бюджетных обязательств, доведенных в установленном порядке министерству на цели, указанные в пункте 1.3 настоящего Порядка, министерство в течение пяти рабочих дней принимает решение о проведении отбора.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3.3. Перечисление субсидии осуществляется с лицевого счета министерства, открытого в Управлении Федерального казначейства по Приморскому краю (далее - УФК по ПК), на расчетные или корреспондентские счета заявителей, открытые в учреждениях Центрального банка Российской Федерации или кредитных организациях (залоговые счета), в течение пяти рабочих дней со дня поступления средств на лицевой счет министерства в соответствии с решением о предоставлении субсидии, принятым министерством в соответствии с абзацем вторым настоящего пункта, и соглашением о предоставлении субсидии.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Министерство в течение пяти рабочих дней со дня подписания заявителями соглашений о предоставлении субсидий принимает решение о предоставлении (перечислении) субсидии в отношении заявителей, подписавших соглашение о предоставлении субсидий.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Основанием для отказа в предоставлении (перечислении) субсидии является неподписание заявителем соглашения о предоставлении субсидий в сроки, установленные пунктом 3.1 настоящего Порядка.</w:t>
      </w:r>
    </w:p>
    <w:p w:rsidR="008D4468" w:rsidRDefault="008D4468" w:rsidP="002D3B03">
      <w:pPr>
        <w:jc w:val="both"/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Ответственность за полноту и достоверность представляемых в соответствии с настоящим Порядком документов и сведений несет заявитель.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bCs/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Размер субсидии рассчитывается по следующей формуле: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финансовое обеспечение затрат на собственное участие заявителя по договору кредитования: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стоимость: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= N, где: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- размер субсидии;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N - размер собственного участия заявителя, указанный в договоре кредитования</w:t>
      </w:r>
      <w:r>
        <w:rPr>
          <w:bCs/>
          <w:color w:val="000000"/>
          <w:sz w:val="28"/>
          <w:szCs w:val="28"/>
        </w:rPr>
        <w:t>, но не более 10 процентов от объема кредитования;</w:t>
      </w:r>
    </w:p>
    <w:p w:rsidR="008D4468" w:rsidRDefault="008D4468" w:rsidP="002D3B0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заявителей, применяющих общую систему налогообложения: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= N/120*100, где: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SUMсуб - размер субсидии; </w:t>
      </w:r>
    </w:p>
    <w:p w:rsidR="008D4468" w:rsidRDefault="008D4468" w:rsidP="002D3B0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 - размер собственного участия заявителя, указанный в договоре кредитования, но не более 10 процентов от объема кредитования;</w:t>
      </w:r>
    </w:p>
    <w:p w:rsidR="008D4468" w:rsidRDefault="008D4468" w:rsidP="002D3B0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финансовое обеспечение затрат по уплате части процентной ставки по договору кредитования: </w:t>
      </w:r>
    </w:p>
    <w:p w:rsidR="008D4468" w:rsidRDefault="008D4468" w:rsidP="002D3B03">
      <w:pPr>
        <w:jc w:val="both"/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tbl>
      <w:tblPr>
        <w:tblW w:w="9224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080"/>
        <w:gridCol w:w="7199"/>
        <w:gridCol w:w="330"/>
      </w:tblGrid>
      <w:tr w:rsidR="008D4468" w:rsidTr="0088040E">
        <w:trPr>
          <w:trHeight w:val="791"/>
        </w:trPr>
        <w:tc>
          <w:tcPr>
            <w:tcW w:w="615" w:type="dxa"/>
            <w:vMerge w:val="restart"/>
            <w:vAlign w:val="center"/>
          </w:tcPr>
          <w:p w:rsidR="008D4468" w:rsidRDefault="008D4468" w:rsidP="002D3B03">
            <w:pPr>
              <w:pStyle w:val="af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РС=</w:t>
            </w:r>
          </w:p>
        </w:tc>
        <w:tc>
          <w:tcPr>
            <w:tcW w:w="1080" w:type="dxa"/>
            <w:vMerge w:val="restart"/>
            <w:vAlign w:val="center"/>
          </w:tcPr>
          <w:p w:rsidR="008D4468" w:rsidRDefault="008D4468" w:rsidP="002D3B03">
            <w:pPr>
              <w:pStyle w:val="af"/>
              <w:jc w:val="both"/>
              <w:rPr>
                <w:sz w:val="32"/>
                <w:szCs w:val="32"/>
              </w:rPr>
            </w:pPr>
          </w:p>
          <w:p w:rsidR="008D4468" w:rsidRDefault="008D4468" w:rsidP="002D3B03">
            <w:pPr>
              <w:pStyle w:val="af"/>
              <w:jc w:val="both"/>
            </w:pPr>
            <w:r>
              <w:rPr>
                <w:sz w:val="32"/>
                <w:szCs w:val="32"/>
              </w:rPr>
              <w:t>ΣОСЗj</w:t>
            </w:r>
            <w:r>
              <w:rPr>
                <w:sz w:val="30"/>
                <w:szCs w:val="30"/>
              </w:rPr>
              <w:t>*</w:t>
            </w:r>
          </w:p>
          <w:p w:rsidR="008D4468" w:rsidRDefault="008D4468" w:rsidP="002D3B03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i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4468" w:rsidRDefault="008D4468" w:rsidP="002D3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(ПС − 5 %)*количество дней действия процентной ставки</w:t>
            </w:r>
          </w:p>
        </w:tc>
        <w:tc>
          <w:tcPr>
            <w:tcW w:w="33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468" w:rsidRDefault="008D4468" w:rsidP="002D3B03">
            <w:pPr>
              <w:pStyle w:val="af"/>
              <w:ind w:firstLine="709"/>
              <w:jc w:val="both"/>
              <w:rPr>
                <w:sz w:val="12"/>
                <w:szCs w:val="12"/>
              </w:rPr>
            </w:pPr>
          </w:p>
          <w:p w:rsidR="008D4468" w:rsidRDefault="008D4468" w:rsidP="002D3B03">
            <w:pPr>
              <w:pStyle w:val="af"/>
              <w:ind w:firstLine="709"/>
              <w:jc w:val="both"/>
              <w:rPr>
                <w:sz w:val="26"/>
                <w:szCs w:val="26"/>
              </w:rPr>
            </w:pPr>
          </w:p>
          <w:p w:rsidR="008D4468" w:rsidRDefault="008D4468" w:rsidP="002D3B03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D4468" w:rsidTr="0088040E">
        <w:trPr>
          <w:trHeight w:val="914"/>
        </w:trPr>
        <w:tc>
          <w:tcPr>
            <w:tcW w:w="615" w:type="dxa"/>
            <w:vMerge/>
          </w:tcPr>
          <w:p w:rsidR="008D4468" w:rsidRDefault="008D4468" w:rsidP="002D3B03">
            <w:pPr>
              <w:jc w:val="both"/>
            </w:pPr>
          </w:p>
        </w:tc>
        <w:tc>
          <w:tcPr>
            <w:tcW w:w="1080" w:type="dxa"/>
            <w:vMerge/>
          </w:tcPr>
          <w:p w:rsidR="008D4468" w:rsidRDefault="008D4468" w:rsidP="002D3B03">
            <w:pPr>
              <w:jc w:val="both"/>
            </w:pPr>
          </w:p>
        </w:tc>
        <w:tc>
          <w:tcPr>
            <w:tcW w:w="7198" w:type="dxa"/>
          </w:tcPr>
          <w:p w:rsidR="008D4468" w:rsidRDefault="008D4468" w:rsidP="002D3B03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(366)</w:t>
            </w:r>
          </w:p>
        </w:tc>
        <w:tc>
          <w:tcPr>
            <w:tcW w:w="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468" w:rsidRDefault="008D4468" w:rsidP="002D3B03">
            <w:pPr>
              <w:jc w:val="both"/>
            </w:pPr>
          </w:p>
        </w:tc>
      </w:tr>
    </w:tbl>
    <w:p w:rsidR="008D4468" w:rsidRDefault="008D4468" w:rsidP="002D3B03">
      <w:pPr>
        <w:jc w:val="both"/>
      </w:pPr>
    </w:p>
    <w:p w:rsidR="008D4468" w:rsidRDefault="008D4468" w:rsidP="002D3B03">
      <w:pPr>
        <w:jc w:val="both"/>
        <w:sectPr w:rsidR="008D4468">
          <w:type w:val="continuous"/>
          <w:pgSz w:w="11906" w:h="16838"/>
          <w:pgMar w:top="850" w:right="851" w:bottom="1134" w:left="1418" w:header="0" w:footer="0" w:gutter="0"/>
          <w:cols w:space="720"/>
          <w:formProt w:val="0"/>
          <w:docGrid w:linePitch="360"/>
        </w:sectPr>
      </w:pP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где: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РС - размер </w:t>
      </w:r>
      <w:r>
        <w:rPr>
          <w:bCs/>
          <w:color w:val="000000"/>
          <w:sz w:val="28"/>
          <w:szCs w:val="28"/>
        </w:rPr>
        <w:t>финансового обеспечения по уплате части процентной ставки по договору кредитования;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ПС- полная процентная ставка, зафиксированная на дату заключения  договора </w:t>
      </w:r>
      <w:r>
        <w:rPr>
          <w:bCs/>
          <w:color w:val="000000"/>
          <w:sz w:val="28"/>
          <w:szCs w:val="28"/>
        </w:rPr>
        <w:t>кредитования</w:t>
      </w:r>
      <w:r>
        <w:rPr>
          <w:color w:val="000000"/>
          <w:sz w:val="28"/>
          <w:szCs w:val="28"/>
        </w:rPr>
        <w:t xml:space="preserve"> (дополнительного соглашения к договору </w:t>
      </w:r>
      <w:r>
        <w:rPr>
          <w:bCs/>
          <w:color w:val="000000"/>
          <w:sz w:val="28"/>
          <w:szCs w:val="28"/>
        </w:rPr>
        <w:t>кредитования</w:t>
      </w:r>
      <w:r>
        <w:rPr>
          <w:color w:val="000000"/>
          <w:sz w:val="28"/>
          <w:szCs w:val="28"/>
        </w:rPr>
        <w:t>), но не более 17% годовых;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ОСЗj - остаток ссудной задолженности по кредиту по состоянию на дату изменения ставки кредита;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- число периодов, в которых менялась ставка кредита;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365 (366) - количество календарных дней в году.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Результатом предоставления субсидий является объем приобретения сельскохозяйственной техники и оборудования, единиц.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Показателем эффективности предоставления субсидии являются объемы приобретения техники и оборудования сельскохозяйственными товаропроизводителями всех форм собственности, единиц.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3.7. Заявители представляют в министерство ежегодно до 20 января года, следующего за отчетным, отчет о достижении значе</w:t>
      </w:r>
      <w:r>
        <w:rPr>
          <w:sz w:val="28"/>
          <w:szCs w:val="28"/>
        </w:rPr>
        <w:t>ний результатов предоставления субсидий по форме, установленн</w:t>
      </w:r>
      <w:r>
        <w:rPr>
          <w:color w:val="000000"/>
          <w:sz w:val="28"/>
          <w:szCs w:val="28"/>
        </w:rPr>
        <w:t>ой соглашением о предоставлении субсидии, отчет о расходах, источником финансового обеспечения которых является субсидия, по форме, установленной соглашением о предоставлении субсидии,</w:t>
      </w:r>
      <w:r>
        <w:rPr>
          <w:sz w:val="28"/>
          <w:szCs w:val="28"/>
        </w:rPr>
        <w:t xml:space="preserve"> а также отчет о финансово-экономическом состоянии по форме, установленной Министерством сельского хозяйства Российской Федерации.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отчетам, указанным в абзаце первом настоящего пункта, прилагаются заверенные заявителем и российской кредитной организацией копии следующих документов с реестром, составленным в свободной форме: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договора (соглашения, контракта) на приобретение сельскохозяйственной техники и оборудования в собственность заявителя, накладной или акта приема-передачи, документов, подтверждающих фактические затраты (платежные поручения, товарные чеки, кассовые чеки, мемориальные ордера, кассовые ордера);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при приобретении сельскохозяйственной техники - свидетельства о государственной регистрации самоходной машины и других видов техники и (или) паспорта самоходной машины на приобретаемую сельскохозяйственную технику с отметкой о её регистрации в собственность заявителя;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приобретении сельскохозяйственного оборудования - технического паспорта и (или) паспорта оборудования на приобретаемое сельскохозяйственное оборудование или иного документа, содержащего основную информацию, касающуюся технических параметров оборудования, в том числе год выпуска.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случае непредставления отчетов и копий указанных выше документов в установленный настоящим пунктом срок заявители обязаны осуществить возврат полученных в соответствии с настоящим Порядком субсидий в краевой бюдж</w:t>
      </w:r>
      <w:r>
        <w:rPr>
          <w:sz w:val="28"/>
          <w:szCs w:val="28"/>
        </w:rPr>
        <w:t>ет в полном объеме в порядке, предусмотренном пунктом 4.3 настоящего Порядка.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Оценка достижения результатов предоставления субсидий осуществляется министерством ежегодно (за отчетный год) на основании значений достигнутых результатов, установленных в соглашении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предоставлении субсидии</w:t>
      </w:r>
      <w:r>
        <w:rPr>
          <w:sz w:val="28"/>
          <w:szCs w:val="28"/>
        </w:rPr>
        <w:t>, и рассчитывается по формуле: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657AA2F1" wp14:editId="2CC9E7CB">
            <wp:extent cx="1371600" cy="590550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где: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- индекс достижения результатов предоставления субсидии;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Хфi - фактическое значение результата по итогам отчетного года; </w:t>
      </w:r>
    </w:p>
    <w:p w:rsidR="008D4468" w:rsidRDefault="008D4468" w:rsidP="002D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Хпi - плановое значение результата предоставления субсидии, установленное соглашением о предоставлении субсидии.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3.9. В случае недостижения результатов предоставления субсидии, а также при неисполнения обязательства, данного заявителем в соответствии с абзацем шестым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2.3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Порядка, заявители обязаны осуществить возврат полученных в соответствии с настоящим Порядком </w:t>
      </w:r>
      <w:r>
        <w:rPr>
          <w:color w:val="000000"/>
          <w:sz w:val="28"/>
          <w:szCs w:val="28"/>
        </w:rPr>
        <w:lastRenderedPageBreak/>
        <w:t xml:space="preserve">субсидий в краевой бюджет в полном объеме в порядке, предусмотренном </w:t>
      </w:r>
      <w:hyperlink r:id="rId28">
        <w:r>
          <w:rPr>
            <w:rStyle w:val="af1"/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>4.3 настоящего Порядка.</w:t>
      </w:r>
    </w:p>
    <w:p w:rsidR="008D4468" w:rsidRDefault="008D4468" w:rsidP="002D3B03">
      <w:pPr>
        <w:spacing w:line="360" w:lineRule="auto"/>
        <w:ind w:firstLine="709"/>
        <w:jc w:val="both"/>
        <w:rPr>
          <w:strike/>
          <w:color w:val="FF0000"/>
          <w:sz w:val="28"/>
          <w:szCs w:val="28"/>
          <w:u w:val="single"/>
        </w:rPr>
      </w:pPr>
    </w:p>
    <w:p w:rsidR="008D4468" w:rsidRDefault="008D4468" w:rsidP="002D3B03">
      <w:pPr>
        <w:ind w:firstLine="57"/>
        <w:jc w:val="both"/>
        <w:rPr>
          <w:sz w:val="28"/>
          <w:szCs w:val="28"/>
        </w:rPr>
      </w:pPr>
      <w:bookmarkStart w:id="8" w:name="p111"/>
      <w:bookmarkEnd w:id="8"/>
      <w:r>
        <w:rPr>
          <w:b/>
          <w:sz w:val="28"/>
          <w:szCs w:val="28"/>
        </w:rPr>
        <w:t>IV. ТРЕБОВАНИЯ ОБ ОСУЩЕСТВЛЕНИИ КОНТРОЛЯ ЗА СОБЛЮДЕНИЕМ УСЛОВИЙ И ПОРЯДКА ПРЕДОСТАВЛЕНИЯ СУБСИДИЙ</w:t>
      </w:r>
    </w:p>
    <w:p w:rsidR="008D4468" w:rsidRDefault="008D4468" w:rsidP="002D3B0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D4468" w:rsidRDefault="008D4468" w:rsidP="002D3B0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4.1. Министерство осуществляет проверку соблюдения заявителями условий и порядка предоставления субсидий, в том числе в части достижения результатов предоставления субсидий, органы государственного финансового контроля осуществляют проверку в соответствии со </w:t>
      </w:r>
      <w:hyperlink r:id="rId29">
        <w:r>
          <w:rPr>
            <w:rStyle w:val="af1"/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30">
        <w:r>
          <w:rPr>
            <w:rStyle w:val="af1"/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обеспечивает соблюдение получателем субсидий условий, целей и порядка, установленных при предоставлении субсидий. 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</w:t>
      </w:r>
      <w:r>
        <w:rPr>
          <w:color w:val="000000"/>
          <w:sz w:val="28"/>
          <w:szCs w:val="28"/>
        </w:rPr>
        <w:t>о предоставлении субсидии</w:t>
      </w:r>
      <w:r>
        <w:rPr>
          <w:sz w:val="28"/>
          <w:szCs w:val="28"/>
        </w:rPr>
        <w:t xml:space="preserve">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:rsidR="008D4468" w:rsidRDefault="008D4468" w:rsidP="002D3B03">
      <w:pPr>
        <w:spacing w:line="360" w:lineRule="auto"/>
        <w:ind w:firstLine="709"/>
        <w:jc w:val="both"/>
      </w:pPr>
      <w:r>
        <w:rPr>
          <w:sz w:val="28"/>
          <w:szCs w:val="28"/>
        </w:rPr>
        <w:t>4.2. В случае нарушения ц</w:t>
      </w:r>
      <w:r>
        <w:rPr>
          <w:color w:val="000000"/>
          <w:sz w:val="28"/>
          <w:szCs w:val="28"/>
        </w:rPr>
        <w:t>елей, условий и порядка предоставления субсидий (далее - нарушение), выявленных в том числе по фактам проверок, проведенных министерством и органами государственного финансового контроля, заявитель обязан осуществить возврат субсидий в краевой бюджет в полном объёме на основании требов</w:t>
      </w:r>
      <w:r>
        <w:rPr>
          <w:sz w:val="28"/>
          <w:szCs w:val="28"/>
        </w:rPr>
        <w:t>ания о возврате субсидии.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Требование о возврате субсидии в краевой бюджет (далее - требование) направляется заявителю министерством в течение пяти рабочих дней со дня установления нарушения. 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обязан осуществить возврат предоставленной субсидии в краевой бюджет в течение десяти рабочих дней со дня получения требования. </w:t>
      </w:r>
    </w:p>
    <w:p w:rsidR="008D4468" w:rsidRDefault="008D4468" w:rsidP="002D3B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отказа заявителя от добровольного возврата субсидии в краевой бюджет сумма возврата взыскивается в судебном порядке в соответствии с законодательством Российской Федерации.</w:t>
      </w:r>
    </w:p>
    <w:p w:rsidR="008D4468" w:rsidRDefault="008D4468" w:rsidP="002D3B03">
      <w:pPr>
        <w:spacing w:line="360" w:lineRule="auto"/>
        <w:ind w:firstLine="709"/>
        <w:jc w:val="both"/>
        <w:rPr>
          <w:sz w:val="36"/>
          <w:szCs w:val="36"/>
        </w:rPr>
      </w:pPr>
    </w:p>
    <w:p w:rsidR="008D4468" w:rsidRDefault="008D4468" w:rsidP="002D3B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9" w:name="_GoBack"/>
      <w:bookmarkEnd w:id="9"/>
    </w:p>
    <w:p w:rsidR="008D4468" w:rsidRDefault="008D4468" w:rsidP="002D3B03">
      <w:pPr>
        <w:widowControl w:val="0"/>
        <w:jc w:val="both"/>
      </w:pPr>
    </w:p>
    <w:sectPr w:rsidR="008D4468">
      <w:headerReference w:type="default" r:id="rId31"/>
      <w:pgSz w:w="11906" w:h="16838"/>
      <w:pgMar w:top="510" w:right="851" w:bottom="1134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BA" w:rsidRDefault="00AF2ABA">
      <w:r>
        <w:separator/>
      </w:r>
    </w:p>
  </w:endnote>
  <w:endnote w:type="continuationSeparator" w:id="0">
    <w:p w:rsidR="00AF2ABA" w:rsidRDefault="00AF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BA" w:rsidRDefault="00AF2ABA">
      <w:r>
        <w:separator/>
      </w:r>
    </w:p>
  </w:footnote>
  <w:footnote w:type="continuationSeparator" w:id="0">
    <w:p w:rsidR="00AF2ABA" w:rsidRDefault="00AF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68" w:rsidRDefault="008D4468">
    <w:pPr>
      <w:pStyle w:val="ab"/>
      <w:jc w:val="center"/>
    </w:pPr>
  </w:p>
  <w:p w:rsidR="008D4468" w:rsidRDefault="008D4468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D3B03">
      <w:rPr>
        <w:noProof/>
      </w:rPr>
      <w:t>22</w:t>
    </w:r>
    <w:r>
      <w:fldChar w:fldCharType="end"/>
    </w:r>
  </w:p>
  <w:p w:rsidR="008D4468" w:rsidRDefault="008D446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05" w:rsidRDefault="000B6A05">
    <w:pPr>
      <w:pStyle w:val="ab"/>
      <w:jc w:val="center"/>
    </w:pPr>
  </w:p>
  <w:p w:rsidR="000B6A05" w:rsidRDefault="00633F7B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D3B03">
      <w:rPr>
        <w:noProof/>
      </w:rPr>
      <w:t>26</w:t>
    </w:r>
    <w:r>
      <w:fldChar w:fldCharType="end"/>
    </w:r>
  </w:p>
  <w:p w:rsidR="000B6A05" w:rsidRDefault="000B6A05">
    <w:pPr>
      <w:pStyle w:val="ab"/>
      <w:jc w:val="center"/>
    </w:pPr>
  </w:p>
  <w:p w:rsidR="000B6A05" w:rsidRDefault="000B6A0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A05"/>
    <w:rsid w:val="000B6A05"/>
    <w:rsid w:val="002D3B03"/>
    <w:rsid w:val="00633F7B"/>
    <w:rsid w:val="008D4468"/>
    <w:rsid w:val="009D50ED"/>
    <w:rsid w:val="00A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463D"/>
  <w15:docId w15:val="{60B20919-A7A6-4015-A66C-0E1381F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Гиперссылка1"/>
    <w:basedOn w:val="a0"/>
    <w:qFormat/>
    <w:rPr>
      <w:color w:val="0000FF"/>
      <w:u w:val="single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FreeSans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next w:val="11"/>
    <w:qFormat/>
    <w:pPr>
      <w:suppressLineNumbers/>
    </w:pPr>
    <w:rPr>
      <w:rFonts w:cs="FreeSans"/>
    </w:rPr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  <w:rPr>
      <w:sz w:val="26"/>
    </w:rPr>
  </w:style>
  <w:style w:type="paragraph" w:styleId="11">
    <w:name w:val="index 1"/>
    <w:basedOn w:val="a"/>
    <w:next w:val="a"/>
    <w:uiPriority w:val="99"/>
    <w:semiHidden/>
    <w:unhideWhenUsed/>
    <w:qFormat/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rtecenter">
    <w:name w:val="rtecenter"/>
    <w:basedOn w:val="a"/>
    <w:qFormat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 w:val="24"/>
      <w:lang w:eastAsia="ru-RU" w:bidi="ar-SA"/>
    </w:rPr>
  </w:style>
  <w:style w:type="character" w:styleId="af1">
    <w:name w:val="Hyperlink"/>
    <w:basedOn w:val="a0"/>
    <w:rsid w:val="008D44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A37A6FC0469D27B1A8ED7C05F4B1C7CB976319235A89220AD84642FC42AADEFD941D26BB9CA3546506D45F5GDF6X" TargetMode="External"/><Relationship Id="rId13" Type="http://schemas.openxmlformats.org/officeDocument/2006/relationships/hyperlink" Target="https://login.consultant.ru/link/?req=doc&amp;base=RLAW020&amp;n=184844&amp;dst=101910&amp;field=134&amp;date=21.06.2023" TargetMode="External"/><Relationship Id="rId18" Type="http://schemas.openxmlformats.org/officeDocument/2006/relationships/hyperlink" Target="https://login.consultant.ru/link/?req=doc&amp;base=LAW&amp;n=432230&amp;dst=3704&amp;field=134&amp;date=31.07.2023" TargetMode="External"/><Relationship Id="rId26" Type="http://schemas.openxmlformats.org/officeDocument/2006/relationships/hyperlink" Target="https://login.consultant.ru/link/?req=doc&amp;base=LAW&amp;n=432230&amp;dst=3722&amp;field=134&amp;date=21.06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primorsky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LAW020&amp;n=185154&amp;dst=100038&amp;field=134&amp;date=08.06.2023" TargetMode="External"/><Relationship Id="rId17" Type="http://schemas.openxmlformats.org/officeDocument/2006/relationships/hyperlink" Target="https://login.consultant.ru/link/?req=doc&amp;base=RLAW020&amp;n=184844&amp;dst=101914&amp;field=134&amp;date=21.06.2023" TargetMode="External"/><Relationship Id="rId25" Type="http://schemas.openxmlformats.org/officeDocument/2006/relationships/hyperlink" Target="https://login.consultant.ru/link/?req=doc&amp;base=LAW&amp;n=432230&amp;dst=3704&amp;field=134&amp;date=21.06.20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20&amp;n=184844&amp;dst=101910&amp;field=134&amp;date=21.06.2023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login.consultant.ru/link/?req=doc&amp;base=LAW&amp;n=432230&amp;dst=3704&amp;field=134&amp;date=21.06.202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0A37A6FC0469D27B1A8ED7C05F4B1C7CB976319235A89220AD84642FC42AADEFD941D26BB9CA3546506D45F5GDF6X" TargetMode="External"/><Relationship Id="rId24" Type="http://schemas.openxmlformats.org/officeDocument/2006/relationships/hyperlink" Target="https://login.consultant.ru/link/?req=doc&amp;base=RLAW020&amp;n=184844&amp;dst=101914&amp;field=134&amp;date=21.06.202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2230&amp;dst=3722&amp;field=134&amp;date=21.06.2023" TargetMode="External"/><Relationship Id="rId23" Type="http://schemas.openxmlformats.org/officeDocument/2006/relationships/hyperlink" Target="https://login.consultant.ru/link/?req=doc&amp;base=RLAW020&amp;n=184844&amp;dst=101914&amp;field=134&amp;date=21.06.2023" TargetMode="External"/><Relationship Id="rId28" Type="http://schemas.openxmlformats.org/officeDocument/2006/relationships/hyperlink" Target="https://login.consultant.ru/link/?req=doc&amp;base=RLAW020&amp;n=184848&amp;dst=100523&amp;field=134&amp;date=21.06.2023" TargetMode="External"/><Relationship Id="rId10" Type="http://schemas.openxmlformats.org/officeDocument/2006/relationships/hyperlink" Target="consultantplus://offline/ref=6A0A37A6FC0469D27B1A8ED7C05F4B1C7CB976319235A89220AD84642FC42AADEFD941D26BB9CA3546506D45F5GDF6X" TargetMode="External"/><Relationship Id="rId19" Type="http://schemas.openxmlformats.org/officeDocument/2006/relationships/hyperlink" Target="https://login.consultant.ru/link/?req=doc&amp;base=LAW&amp;n=432230&amp;dst=3722&amp;field=134&amp;date=31.07.2023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A37A6FC0469D27B1A8ED7C05F4B1C7CB976319235A89220AD84642FC42AADEFD941D26BB9CA3546506D45F5GDF6X" TargetMode="External"/><Relationship Id="rId14" Type="http://schemas.openxmlformats.org/officeDocument/2006/relationships/hyperlink" Target="https://login.consultant.ru/link/?req=doc&amp;base=LAW&amp;n=432230&amp;dst=3704&amp;field=134&amp;date=21.06.2023" TargetMode="External"/><Relationship Id="rId22" Type="http://schemas.openxmlformats.org/officeDocument/2006/relationships/hyperlink" Target="https://login.consultant.ru/link/?req=doc&amp;base=RLAW020&amp;n=184844&amp;dst=101910&amp;field=134&amp;date=21.06.2023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login.consultant.ru/link/?req=doc&amp;base=LAW&amp;n=432230&amp;dst=3722&amp;field=134&amp;date=21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26</Pages>
  <Words>6638</Words>
  <Characters>37838</Characters>
  <Application>Microsoft Office Word</Application>
  <DocSecurity>0</DocSecurity>
  <Lines>315</Lines>
  <Paragraphs>88</Paragraphs>
  <ScaleCrop>false</ScaleCrop>
  <Company>КонсультантПлюс Версия 4021.00.31</Company>
  <LinksUpToDate>false</LinksUpToDate>
  <CharactersWithSpaces>44388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30.05.2007 N 78-КЗ(ред. от 04.12.2019)"О развитии сельского хозяйства в Приморском крае"(принят Законодательным Собранием Приморского края 23.05.2007)</dc:title>
  <dc:subject/>
  <dc:creator>Хабоша Елена Павловна</dc:creator>
  <dc:description/>
  <cp:lastModifiedBy>Штанько Татьяна Ивановна</cp:lastModifiedBy>
  <cp:revision>90</cp:revision>
  <cp:lastPrinted>2023-09-21T15:40:00Z</cp:lastPrinted>
  <dcterms:created xsi:type="dcterms:W3CDTF">2021-11-16T10:18:00Z</dcterms:created>
  <dcterms:modified xsi:type="dcterms:W3CDTF">2023-10-30T07:17:00Z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1049-11.1.0.10702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