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156" w:rsidRPr="00C10156" w:rsidRDefault="00C10156" w:rsidP="00C10156">
      <w:pPr>
        <w:spacing w:after="0" w:line="240" w:lineRule="auto"/>
        <w:ind w:left="6096" w:firstLine="0"/>
        <w:jc w:val="center"/>
        <w:rPr>
          <w:sz w:val="24"/>
        </w:rPr>
      </w:pPr>
      <w:r w:rsidRPr="00C10156">
        <w:rPr>
          <w:sz w:val="24"/>
        </w:rPr>
        <w:t>Приложение N 1</w:t>
      </w:r>
    </w:p>
    <w:p w:rsidR="00C10156" w:rsidRPr="00C10156" w:rsidRDefault="00C10156" w:rsidP="00C10156">
      <w:pPr>
        <w:spacing w:after="0" w:line="240" w:lineRule="auto"/>
        <w:ind w:left="6096" w:firstLine="0"/>
        <w:jc w:val="center"/>
        <w:rPr>
          <w:sz w:val="24"/>
        </w:rPr>
      </w:pPr>
      <w:r w:rsidRPr="00C10156">
        <w:rPr>
          <w:sz w:val="24"/>
        </w:rPr>
        <w:t>к приказу Минсельхоза России</w:t>
      </w:r>
    </w:p>
    <w:p w:rsidR="00C10156" w:rsidRPr="00C10156" w:rsidRDefault="00C10156" w:rsidP="00C10156">
      <w:pPr>
        <w:spacing w:after="0" w:line="240" w:lineRule="auto"/>
        <w:ind w:left="6096" w:firstLine="0"/>
        <w:jc w:val="center"/>
        <w:rPr>
          <w:sz w:val="24"/>
        </w:rPr>
      </w:pPr>
      <w:r w:rsidRPr="00C10156">
        <w:rPr>
          <w:sz w:val="24"/>
        </w:rPr>
        <w:t xml:space="preserve">от 28.01.2020 г. </w:t>
      </w:r>
      <w:r w:rsidRPr="00C10156">
        <w:rPr>
          <w:sz w:val="24"/>
        </w:rPr>
        <w:t>№</w:t>
      </w:r>
      <w:r w:rsidRPr="00C10156">
        <w:rPr>
          <w:sz w:val="24"/>
        </w:rPr>
        <w:t xml:space="preserve"> 26</w:t>
      </w:r>
    </w:p>
    <w:p w:rsidR="00C10156" w:rsidRDefault="00C10156" w:rsidP="00C10156">
      <w:pPr>
        <w:spacing w:after="0" w:line="240" w:lineRule="auto"/>
      </w:pPr>
    </w:p>
    <w:p w:rsidR="00C10156" w:rsidRPr="00C10156" w:rsidRDefault="00C10156" w:rsidP="00C10156">
      <w:pPr>
        <w:spacing w:after="0" w:line="240" w:lineRule="auto"/>
        <w:ind w:firstLine="0"/>
        <w:jc w:val="center"/>
        <w:rPr>
          <w:b/>
          <w:sz w:val="25"/>
          <w:szCs w:val="25"/>
        </w:rPr>
      </w:pPr>
      <w:r w:rsidRPr="00C10156">
        <w:rPr>
          <w:b/>
          <w:sz w:val="25"/>
          <w:szCs w:val="25"/>
        </w:rPr>
        <w:t>Перечень</w:t>
      </w:r>
    </w:p>
    <w:p w:rsidR="00C10156" w:rsidRPr="00C10156" w:rsidRDefault="00C10156" w:rsidP="00C10156">
      <w:pPr>
        <w:spacing w:after="0" w:line="240" w:lineRule="auto"/>
        <w:ind w:firstLine="0"/>
        <w:jc w:val="center"/>
        <w:rPr>
          <w:b/>
          <w:sz w:val="25"/>
          <w:szCs w:val="25"/>
        </w:rPr>
      </w:pPr>
      <w:r w:rsidRPr="00C10156">
        <w:rPr>
          <w:b/>
          <w:sz w:val="25"/>
          <w:szCs w:val="25"/>
        </w:rPr>
        <w:t>затрат, финансовое обеспечение которых предусматривается осуществить за счет средств гранта "Агростартап"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Средства гранта "Агростартап", полученные крестьянским (фермерским) хозяйством, могут быть израсходованы на: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1) 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и (или) переработки сельскохозяйственной продукции в рамках реализации проекта "Агростартап";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2) разработку проектной документации для строительства или реконструкции производственных и складских зданий, объектов, предназначенных для производства, хранения и переработки сельскохозяйственной продукции;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3) приобретение, строительство, ремон</w:t>
      </w:r>
      <w:bookmarkStart w:id="0" w:name="_GoBack"/>
      <w:bookmarkEnd w:id="0"/>
      <w:r w:rsidRPr="00C10156">
        <w:rPr>
          <w:sz w:val="25"/>
          <w:szCs w:val="25"/>
        </w:rPr>
        <w:t>т, модернизацию и (или)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4)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5) приобретение сельскохозяйственных животных (кроме свиней) и птицы;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6) приобретение рыбопосадочного материала;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7) 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свиноводства). Список указанной техники, оборудования и транспорта определяется органом, уполномоченным высшим исполнительным органом государственной власти субъекта Российской Федерации на взаимодействие с Министерством сельского хозяйства Российской Федерации;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8) 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(ОКПД 2), в случае, если крестьянское (фермерское) хозяйство осуществляет деятельность по развитию оленеводства и (или) мараловодства в субъектах Российской Федерации, относящихся к районам Крайнего Севера и приравненным к ним местностям;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9) приобретение посадочного материала для закладки многолетних насаждений, в том числе виноградников;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10) внесение не менее 25%, но не более 50% средств в неделимый фонд сельскохозяйственного потребительского кооператива, членом которого является данное крестьянское (фермерское) хозяйство;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11) погашение основного долга по кредитам, полученным в российских кредитных организациях в течение срока освоения гранта на цели, указанные в пунктах 1, 3, 7 и 8 настоящего перечня, но не более 20% стоимости проекта создания и (или) развития крестьянского (фермерского) хозяйства;</w:t>
      </w:r>
    </w:p>
    <w:p w:rsidR="00C10156" w:rsidRPr="00C10156" w:rsidRDefault="00C10156" w:rsidP="00C10156">
      <w:pPr>
        <w:spacing w:after="0" w:line="240" w:lineRule="auto"/>
        <w:rPr>
          <w:sz w:val="25"/>
          <w:szCs w:val="25"/>
        </w:rPr>
      </w:pPr>
      <w:r w:rsidRPr="00C10156">
        <w:rPr>
          <w:sz w:val="25"/>
          <w:szCs w:val="25"/>
        </w:rPr>
        <w:t>12) доставку и монтаж оборудования и техники, указанных в пунктах 7 и 8 настоящего перечня, в случае, если крестьянское (фермерское) хозяйство осуществляет деятельность в субъектах Российской Федерации, относящихся к районам Крайнего Севера и приравненным к ним местностям.</w:t>
      </w:r>
    </w:p>
    <w:p w:rsidR="002421FF" w:rsidRPr="00C10156" w:rsidRDefault="002421FF" w:rsidP="00C10156">
      <w:pPr>
        <w:spacing w:after="0" w:line="240" w:lineRule="auto"/>
        <w:rPr>
          <w:sz w:val="25"/>
          <w:szCs w:val="25"/>
        </w:rPr>
      </w:pPr>
    </w:p>
    <w:sectPr w:rsidR="002421FF" w:rsidRPr="00C10156" w:rsidSect="00C1015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72"/>
    <w:rsid w:val="002421FF"/>
    <w:rsid w:val="005D3D72"/>
    <w:rsid w:val="00C1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094"/>
  <w15:chartTrackingRefBased/>
  <w15:docId w15:val="{5A4F2A1E-1EF2-4476-A7AE-5B7D6548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2775</Characters>
  <Application>Microsoft Office Word</Application>
  <DocSecurity>0</DocSecurity>
  <Lines>23</Lines>
  <Paragraphs>6</Paragraphs>
  <ScaleCrop>false</ScaleCrop>
  <Company>APK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Камышева Татьяна Александровна</dc:creator>
  <cp:keywords/>
  <dc:description/>
  <cp:lastModifiedBy>Камышева Татьяна Александровна</cp:lastModifiedBy>
  <cp:revision>2</cp:revision>
  <dcterms:created xsi:type="dcterms:W3CDTF">2020-06-05T01:17:00Z</dcterms:created>
  <dcterms:modified xsi:type="dcterms:W3CDTF">2020-06-05T01:19:00Z</dcterms:modified>
</cp:coreProperties>
</file>