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Объявление о проведении конкурсного отбора заявителей для предоставления им гранта на развитие семейных ферм</w:t>
      </w:r>
    </w:p>
    <w:p>
      <w:pPr>
        <w:pStyle w:val="Normal"/>
        <w:rPr/>
      </w:pPr>
      <w:r>
        <w:rPr>
          <w:u w:val="single"/>
        </w:rPr>
        <w:t>Сроки проведения конкурсного отбора:</w:t>
      </w:r>
      <w:r>
        <w:rPr/>
        <w:t xml:space="preserve"> с 25 июня по 1 июля 2021 года.</w:t>
      </w:r>
    </w:p>
    <w:p>
      <w:pPr>
        <w:pStyle w:val="Normal"/>
        <w:rPr>
          <w:u w:val="single"/>
        </w:rPr>
      </w:pPr>
      <w:r>
        <w:rPr>
          <w:u w:val="single"/>
        </w:rPr>
        <w:t xml:space="preserve">Наименование, местонахождение, почтовый адрес, адреса электронной почты министерства: </w:t>
      </w:r>
    </w:p>
    <w:p>
      <w:pPr>
        <w:pStyle w:val="Normal"/>
        <w:rPr/>
      </w:pPr>
      <w:r>
        <w:rPr/>
        <w:t xml:space="preserve">Заявки принимаются по адресу министерства сельского хозяйства Приморского края: г. Владивосток, ул. 1-я Морская, д. 2, каб. 301, телефон: (423) 241-13-85, </w:t>
      </w:r>
      <w:r>
        <w:rPr>
          <w:lang w:val="en-US"/>
        </w:rPr>
        <w:t>e</w:t>
      </w:r>
      <w:r>
        <w:rPr/>
        <w:t>-</w:t>
      </w:r>
      <w:r>
        <w:rPr>
          <w:lang w:val="en-US"/>
        </w:rPr>
        <w:t>mail</w:t>
      </w:r>
      <w:r>
        <w:rPr/>
        <w:t xml:space="preserve">: </w:t>
      </w:r>
      <w:r>
        <w:rPr>
          <w:lang w:val="en-US"/>
        </w:rPr>
        <w:t>Kamysheva</w:t>
      </w:r>
      <w:r>
        <w:rPr/>
        <w:t>_</w:t>
      </w:r>
      <w:r>
        <w:rPr>
          <w:lang w:val="en-US"/>
        </w:rPr>
        <w:t>TA</w:t>
      </w:r>
      <w:r>
        <w:rPr/>
        <w:t>@</w:t>
      </w:r>
      <w:r>
        <w:rPr>
          <w:lang w:val="en-US"/>
        </w:rPr>
        <w:t>primorsky</w:t>
      </w:r>
      <w:r>
        <w:rPr/>
        <w:t>.</w:t>
      </w:r>
      <w:r>
        <w:rPr>
          <w:lang w:val="en-US"/>
        </w:rPr>
        <w:t>ru</w:t>
      </w:r>
      <w:r>
        <w:rPr/>
        <w:t>.</w:t>
      </w:r>
    </w:p>
    <w:p>
      <w:pPr>
        <w:pStyle w:val="Normal"/>
        <w:rPr>
          <w:u w:val="single"/>
        </w:rPr>
      </w:pPr>
      <w:r>
        <w:rPr>
          <w:u w:val="single"/>
        </w:rPr>
        <w:t>Результаты предоставления гранта:</w:t>
      </w:r>
    </w:p>
    <w:p>
      <w:pPr>
        <w:pStyle w:val="Normal"/>
        <w:rPr/>
      </w:pPr>
      <w:r>
        <w:rPr/>
        <w:t>количество новых постоянных рабочих мест, созданных семейными фермами;</w:t>
      </w:r>
    </w:p>
    <w:p>
      <w:pPr>
        <w:pStyle w:val="Normal"/>
        <w:rPr/>
      </w:pPr>
      <w:r>
        <w:rPr/>
        <w:t>прирост объема сельскохозяйственной продукции, произведенной фермерскими хозяйствами, получившими грантовую поддержку, по отношению к году, предшествующему году предоставления гранта</w:t>
      </w:r>
    </w:p>
    <w:p>
      <w:pPr>
        <w:pStyle w:val="Normal"/>
        <w:rPr>
          <w:u w:val="single"/>
        </w:rPr>
      </w:pPr>
      <w:r>
        <w:rPr>
          <w:u w:val="single"/>
        </w:rPr>
        <w:t>Требования к участникам конкурсного отбора:</w:t>
      </w:r>
    </w:p>
    <w:p>
      <w:pPr>
        <w:pStyle w:val="Normal"/>
        <w:rPr/>
      </w:pPr>
      <w:r>
        <w:rPr/>
        <w:t>а)</w:t>
        <w:tab/>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краевым бюджетом;</w:t>
      </w:r>
    </w:p>
    <w:p>
      <w:pPr>
        <w:pStyle w:val="Normal"/>
        <w:rPr/>
      </w:pPr>
      <w:r>
        <w:rPr/>
        <w:t>б)</w:t>
        <w:tab/>
        <w:t>индивидуальные предприниматели не должны прекратить деятельность в качестве индивидуального предпринимателя;</w:t>
      </w:r>
    </w:p>
    <w:p>
      <w:pPr>
        <w:pStyle w:val="Normal"/>
        <w:rPr/>
      </w:pPr>
      <w:r>
        <w:rPr/>
        <w:t>в)</w:t>
        <w:tab/>
        <w:t xml:space="preserve"> отсутствие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rPr/>
      </w:pPr>
      <w:r>
        <w:rPr/>
        <w:t>г)</w:t>
        <w:tab/>
        <w:t>не должен получать в текущем финансовом году средства из краевого бюджета в соответствии с иными нормативными правовыми актами на цели, указанные в настоящем Порядке.</w:t>
      </w:r>
    </w:p>
    <w:p>
      <w:pPr>
        <w:pStyle w:val="Normal"/>
        <w:rPr/>
      </w:pPr>
      <w:r>
        <w:rPr>
          <w:u w:val="single"/>
        </w:rPr>
        <w:t>Порядок подачи заявок Участниками конкурсного отбора и требования, предъявляемые к форме и содержанию заявок, подаваемых участниками отбора</w:t>
      </w:r>
      <w:r>
        <w:rPr/>
        <w:t>:</w:t>
      </w:r>
    </w:p>
    <w:p>
      <w:pPr>
        <w:pStyle w:val="Normal"/>
        <w:rPr/>
      </w:pPr>
      <w:r>
        <w:rPr/>
        <w:t>Министерство осуществляет прием заявок от заявителей в течение пяти рабочих дней с даты официального объявления Конкурсного отбора.</w:t>
      </w:r>
    </w:p>
    <w:p>
      <w:pPr>
        <w:pStyle w:val="Normal"/>
        <w:rPr/>
      </w:pPr>
      <w:r>
        <w:rPr/>
        <w:t>В целях получения грантов на развитие семейных ферм в министерство представляются следующие документы:</w:t>
      </w:r>
    </w:p>
    <w:p>
      <w:pPr>
        <w:pStyle w:val="Normal"/>
        <w:rPr/>
      </w:pPr>
      <w:r>
        <w:rPr/>
        <w:t>а) заявка по форме согласно приложению № 1 к Порядку;</w:t>
      </w:r>
    </w:p>
    <w:p>
      <w:pPr>
        <w:pStyle w:val="Normal"/>
        <w:rPr/>
      </w:pPr>
      <w:r>
        <w:rPr/>
        <w:t>б) копия свидетельства о регистрации крестьянского (фермерского) хозяйства и (или) индивидуального предпринимателя или копия листа записи единого государственного реестра индивидуальных предпринимателей о создании крестьянского (фермерского) хозяйства;</w:t>
      </w:r>
    </w:p>
    <w:p>
      <w:pPr>
        <w:pStyle w:val="Normal"/>
        <w:rPr/>
      </w:pPr>
      <w:r>
        <w:rPr/>
        <w:t>в) выписка из единого государственного реестра индивидуальных предпринимателей по состоянию на дату не ранее 30 дней до даты подачи заявки;</w:t>
      </w:r>
    </w:p>
    <w:p>
      <w:pPr>
        <w:pStyle w:val="Normal"/>
        <w:rPr/>
      </w:pPr>
      <w:r>
        <w:rPr/>
        <w:t>г) копия свидетельства о постановке на учет в налоговом органе;</w:t>
      </w:r>
    </w:p>
    <w:p>
      <w:pPr>
        <w:pStyle w:val="Normal"/>
        <w:rPr/>
      </w:pPr>
      <w:r>
        <w:rPr/>
        <w:t>д) копии паспорта гражданина Российской Федерации (с 1 по 19 страницы) Участника отбора и членов семейной фермы, заверенные в установленном действующим законодательством порядке;</w:t>
      </w:r>
    </w:p>
    <w:p>
      <w:pPr>
        <w:pStyle w:val="Normal"/>
        <w:rPr/>
      </w:pPr>
      <w:r>
        <w:rPr/>
        <w:t>е) справка налогового органа, подтверждающая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даты подачи документов для получения гранта;</w:t>
      </w:r>
    </w:p>
    <w:p>
      <w:pPr>
        <w:pStyle w:val="Normal"/>
        <w:rPr/>
      </w:pPr>
      <w:r>
        <w:rPr/>
        <w:t xml:space="preserve">ж) справка кредитной организации о наличии на расчетном счете Участника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 </w:t>
      </w:r>
    </w:p>
    <w:p>
      <w:pPr>
        <w:pStyle w:val="Normal"/>
        <w:rPr/>
      </w:pPr>
      <w:r>
        <w:rPr/>
        <w:t>з) бизнес-план по развитию семейной фермы по выбранному приоритетному направлению, содержащий следующую информацию:</w:t>
      </w:r>
    </w:p>
    <w:p>
      <w:pPr>
        <w:pStyle w:val="Normal"/>
        <w:rPr/>
      </w:pPr>
      <w:r>
        <w:rPr/>
        <w:t>общая характеристика крестьянского (фермерского) хозяйства, его роль в местном производстве и на рынке (за период не менее 12 месяцев);</w:t>
      </w:r>
    </w:p>
    <w:p>
      <w:pPr>
        <w:pStyle w:val="Normal"/>
        <w:rPr/>
      </w:pPr>
      <w:r>
        <w:rPr/>
        <w:t>наличие у главы или членов крестьянского (фермерского) хозяйства законных оснований для использования движимого и недвижимого имущества, необходимого для осуществления деятельности крестьянского (фермерского) хозяйства, на развитие которой запрашивается грант, на период не менее всего срока реализации бизнес-плана;</w:t>
      </w:r>
    </w:p>
    <w:p>
      <w:pPr>
        <w:pStyle w:val="Normal"/>
        <w:rPr/>
      </w:pPr>
      <w:r>
        <w:rPr/>
        <w:t>наличие или создание собственных каналов сбыта производимой сельскохозяйственной продукции;</w:t>
      </w:r>
    </w:p>
    <w:p>
      <w:pPr>
        <w:pStyle w:val="Normal"/>
        <w:rPr/>
      </w:pPr>
      <w:r>
        <w:rPr/>
        <w:t xml:space="preserve">объемы производства, реализации продукции сельского хозяйства по направлению деятельности, на развитие которой запрашивается грант, а также ее себестоимость и выручка от реализации по годам на весь период реализации бизнес-плана; </w:t>
      </w:r>
    </w:p>
    <w:p>
      <w:pPr>
        <w:pStyle w:val="Normal"/>
        <w:rPr/>
      </w:pPr>
      <w:r>
        <w:rP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pPr>
        <w:pStyle w:val="Normal"/>
        <w:rPr/>
      </w:pPr>
      <w:r>
        <w:rP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pPr>
        <w:pStyle w:val="Normal"/>
        <w:rPr/>
      </w:pPr>
      <w:r>
        <w:rPr/>
        <w:t>эффективность от реализации бизнес-плана по годам (сумма уплаченных налогов, социальная эффективность).</w:t>
      </w:r>
    </w:p>
    <w:p>
      <w:pPr>
        <w:pStyle w:val="Normal"/>
        <w:rPr/>
      </w:pPr>
      <w:r>
        <w:rPr/>
        <w:t>Бизнес-план должен предусматривать:</w:t>
      </w:r>
    </w:p>
    <w:p>
      <w:pPr>
        <w:pStyle w:val="Normal"/>
        <w:rPr/>
      </w:pPr>
      <w:r>
        <w:rPr/>
        <w:t>осуществление деятельности Участника отбора по направлению, на развитие которого запрашивается грант, в течение всего срока реализации бизнес-плана,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не позднее срока использования гранта, сохранение численности работников, трудоустроившихся на новые постоянные рабочие места, в течение всего срока реализации бизнес-плана;</w:t>
      </w:r>
    </w:p>
    <w:p>
      <w:pPr>
        <w:pStyle w:val="Normal"/>
        <w:rPr/>
      </w:pPr>
      <w:r>
        <w:rPr/>
        <w:t>обоснование приобретений, предусмотренных Планом расходов;</w:t>
      </w:r>
    </w:p>
    <w:p>
      <w:pPr>
        <w:pStyle w:val="Normal"/>
        <w:rPr/>
      </w:pPr>
      <w:r>
        <w:rPr/>
        <w:t>описание планируемых затрат на развитие семейной фермы, которые должны соответствовать направлениям расходования, предусмотренным пунктом 4.1 настоящего Порядка, и Плану расходов;</w:t>
      </w:r>
    </w:p>
    <w:p>
      <w:pPr>
        <w:pStyle w:val="Normal"/>
        <w:rPr/>
      </w:pPr>
      <w:r>
        <w:rPr/>
        <w:t>график реализации бизнес-плана;</w:t>
      </w:r>
    </w:p>
    <w:p>
      <w:pPr>
        <w:pStyle w:val="Normal"/>
        <w:rPr/>
      </w:pPr>
      <w:r>
        <w:rPr/>
        <w:t>дополнительно для семейной фермы молочного или мясного животноводческого направления:</w:t>
      </w:r>
    </w:p>
    <w:p>
      <w:pPr>
        <w:pStyle w:val="Normal"/>
        <w:rPr/>
      </w:pPr>
      <w:r>
        <w:rPr/>
        <w:t>планируемое маточное поголовье крупного рогатого скота не должно превышать 400 голов, овец (коз) - не более 500 условных голов;</w:t>
      </w:r>
    </w:p>
    <w:p>
      <w:pPr>
        <w:pStyle w:val="Normal"/>
        <w:rPr/>
      </w:pPr>
      <w:r>
        <w:rPr/>
        <w:t>наличие собственной кормовой базы для сельскохозяйственных животных либо ее создание или информация о заключенных договорах на поставку кормов;</w:t>
      </w:r>
    </w:p>
    <w:p>
      <w:pPr>
        <w:pStyle w:val="Normal"/>
        <w:rPr/>
      </w:pPr>
      <w:r>
        <w:rPr/>
        <w:t>информация об общем поголовье всего, в том числе по видам, на дату подачи заявки, а также движение поголовья скота и птицы, на разведение которых запрашивается грант, по годам на весь период реализации бизнес-плана;</w:t>
      </w:r>
    </w:p>
    <w:p>
      <w:pPr>
        <w:pStyle w:val="Normal"/>
        <w:rPr/>
      </w:pPr>
      <w:r>
        <w:rPr/>
        <w:t>следующие расчетные показатели результативности при выходе крестьянского (фермерского) хозяйства на запланированную проектную мощность на период реализации бизнес-плана:</w:t>
      </w:r>
    </w:p>
    <w:p>
      <w:pPr>
        <w:pStyle w:val="Normal"/>
        <w:rPr/>
      </w:pPr>
      <w:r>
        <w:rP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pPr>
        <w:pStyle w:val="Normal"/>
        <w:rPr/>
      </w:pPr>
      <w:r>
        <w:rP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pPr>
        <w:pStyle w:val="Normal"/>
        <w:rPr/>
      </w:pPr>
      <w:r>
        <w:rPr/>
        <w:t>и) План расходов в соответствии с направлениями расходования средств гранта, предусмотренными пунктом 4.1 настоящего Порядка, по форме согласно приложению № 2 к настоящему Порядку;</w:t>
      </w:r>
    </w:p>
    <w:p>
      <w:pPr>
        <w:pStyle w:val="Normal"/>
        <w:rPr/>
      </w:pPr>
      <w:r>
        <w:rPr/>
        <w:t>к) справка о численности работников, заверенная подписью и печатью (при наличии) Участника отбора;</w:t>
      </w:r>
    </w:p>
    <w:p>
      <w:pPr>
        <w:pStyle w:val="Normal"/>
        <w:rPr/>
      </w:pPr>
      <w:r>
        <w:rPr/>
        <w:t>л) информация о наличии у Участника отбора в собственности или долгосрочной аренде (не менее периода реализации бизнес-плана) земельного участка, на котором бизнес-планом предусмотрено осуществление деятельности Участника отбора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копия свидетельства о государственной регистрации права собственности на земельный участок, или выписка из Единого государственного реестра недвижимости, а также градостроительный план указанного земельного участка;</w:t>
      </w:r>
    </w:p>
    <w:p>
      <w:pPr>
        <w:pStyle w:val="Normal"/>
        <w:rPr/>
      </w:pPr>
      <w:r>
        <w:rPr/>
        <w:t>м) отзыв муниципального образования;</w:t>
      </w:r>
    </w:p>
    <w:p>
      <w:pPr>
        <w:pStyle w:val="Normal"/>
        <w:rPr/>
      </w:pPr>
      <w:r>
        <w:rPr/>
        <w:t>н) письменное обязательство Участника отбора о соответствии Участника отбора критериям микропредприятия, установленным Федеральным законом от 24 июля 2007 года № 209-ФЗ «О развитии малого и среднего предпринимательства в Российской Федерации»;</w:t>
      </w:r>
    </w:p>
    <w:p>
      <w:pPr>
        <w:pStyle w:val="Normal"/>
        <w:rPr/>
      </w:pPr>
      <w:r>
        <w:rPr/>
        <w:t>о) опись представленных документов.</w:t>
      </w:r>
    </w:p>
    <w:p>
      <w:pPr>
        <w:pStyle w:val="Normal"/>
        <w:rPr/>
      </w:pPr>
      <w:r>
        <w:rPr/>
        <w:t>Все листы заявки и документы, прилагаемые к ней, должны быть пронумерованы и сшиты. Место скрепления документов заверяется печатью Участника отбора (при ее наличии) и подписью уполномоченного лица, с указанием количества листов.</w:t>
      </w:r>
    </w:p>
    <w:p>
      <w:pPr>
        <w:pStyle w:val="Normal"/>
        <w:rPr/>
      </w:pPr>
      <w:r>
        <w:rPr/>
        <w:t xml:space="preserve">Опись представленных документов составляется в двух экземплярах по форме согласно приложению № 3 к Порядку. </w:t>
      </w:r>
    </w:p>
    <w:p>
      <w:pPr>
        <w:pStyle w:val="Normal"/>
        <w:rPr/>
      </w:pPr>
      <w:r>
        <w:rPr/>
        <w:t>Все документы, включенные в состав заявки, должны быть заполнены по всем пунктам (в случае отсутствия данных ставится прочерк). Подчистки и исправления не допускаются. Документы на иностранном языке Участник отбора представляет вместе с их переводом на русский язык, заверенным в установленном действующим законодательством порядке.</w:t>
      </w:r>
    </w:p>
    <w:p>
      <w:pPr>
        <w:pStyle w:val="Normal"/>
        <w:rPr/>
      </w:pPr>
      <w:r>
        <w:rPr/>
        <w:t>Участники отбора несут ответственность за полноту заявок, их содержание и соответствие требованиям настоящего Порядка, а также за достоверность представленных сведений и документов в соответствии с законодательством Российской Федерации.</w:t>
      </w:r>
    </w:p>
    <w:p>
      <w:pPr>
        <w:pStyle w:val="Normal"/>
        <w:rPr/>
      </w:pPr>
      <w:r>
        <w:rPr/>
        <w:t>В целях проверки соответствия копий документов Участники отбора представляют в конкурсную комиссию оригиналы документов при собеседовании. В случае представления Участниками отбора заверенных в установленном действующим законодательством порядке документов предъявление оригиналов документов не требуется.</w:t>
      </w:r>
    </w:p>
    <w:p>
      <w:pPr>
        <w:pStyle w:val="Normal"/>
        <w:rPr/>
      </w:pPr>
      <w:r>
        <w:rPr/>
        <w:t>В случае освобождения от уплаты налога на добавленную стоимость в соответствии со статьей 145 Налогового кодекса Российской Федерации Участнику отбора необходимо приложить копию уведомления об использовании организациями, индивидуальными предпринимателями, применяющими систему налогообложения для сельскохозяйственных товаропроизводителей (единый сельскохозяйственный налог), права на освобождение от исполнения обязанностей налогоплательщика, связанных с исчислением и уплатой налога на добавленную стоимость.</w:t>
      </w:r>
    </w:p>
    <w:p>
      <w:pPr>
        <w:pStyle w:val="Normal"/>
        <w:rPr/>
      </w:pPr>
      <w:r>
        <w:rPr/>
        <w:t>Участники отбора вправе представить дополнительно иные документы, в том числе рекомендательные письма от организаций, поручителей.  Указанные документы, подлежат внесению в опись представленных документов.</w:t>
      </w:r>
    </w:p>
    <w:p>
      <w:pPr>
        <w:pStyle w:val="Normal"/>
        <w:rPr/>
      </w:pPr>
      <w:r>
        <w:rP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pPr>
        <w:pStyle w:val="Normal"/>
        <w:rPr/>
      </w:pPr>
      <w:r>
        <w:rPr/>
        <w:t>Участник отбора вправе отозвать заявку и документы, до принятия решения конкурсной комиссии о предоставлении гранта.</w:t>
      </w:r>
    </w:p>
    <w:p>
      <w:pPr>
        <w:pStyle w:val="Normal"/>
        <w:rPr/>
      </w:pPr>
      <w:r>
        <w:rPr/>
        <w:t>Основаниями для принятия решения об отказе во включении заявок в Перечень заявок являются:</w:t>
      </w:r>
    </w:p>
    <w:p>
      <w:pPr>
        <w:pStyle w:val="Normal"/>
        <w:rPr/>
      </w:pPr>
      <w:r>
        <w:rPr/>
        <w:t>набранное количество баллов менее 15 баллов в соответствии с критериями оценки;</w:t>
      </w:r>
    </w:p>
    <w:p>
      <w:pPr>
        <w:pStyle w:val="Normal"/>
        <w:rPr/>
      </w:pPr>
      <w:r>
        <w:rPr/>
        <w:t>представление не в полном объеме документов, предусмотренных пунктами 8, 9, абзацем четвертым пункта 10 Порядка;</w:t>
      </w:r>
    </w:p>
    <w:p>
      <w:pPr>
        <w:pStyle w:val="Normal"/>
        <w:rPr/>
      </w:pPr>
      <w:r>
        <w:rPr/>
        <w:t>несоответствие Участника отбора критериям согласно пункту 6 настоящего Порядка либо несоответствие формы и содержания документов, представленных Участником отбора, приложениям № 1 - 3 к Порядку;</w:t>
      </w:r>
    </w:p>
    <w:p>
      <w:pPr>
        <w:pStyle w:val="Normal"/>
        <w:rPr/>
      </w:pPr>
      <w:r>
        <w:rPr/>
        <w:t>наличие исправлений и подчисток в заявках и документах, предусмотренных пунктами 8, 9, абзацем четвертым пункта 10 Порядка;</w:t>
      </w:r>
    </w:p>
    <w:p>
      <w:pPr>
        <w:pStyle w:val="Normal"/>
        <w:rPr/>
      </w:pPr>
      <w:r>
        <w:rPr/>
        <w:t>недостоверность представленной Участником отбора информации, в том числе информации о месте нахождения и адресе Участника отбора;</w:t>
      </w:r>
    </w:p>
    <w:p>
      <w:pPr>
        <w:pStyle w:val="Normal"/>
        <w:rPr/>
      </w:pPr>
      <w:r>
        <w:rPr/>
        <w:t>подача Участником отбора заявки после даты, определенной для подачи заявок.</w:t>
      </w:r>
    </w:p>
    <w:p>
      <w:pPr>
        <w:pStyle w:val="Normal"/>
        <w:rPr/>
      </w:pPr>
      <w:r>
        <w:rPr/>
        <w:t>При принятии решения об отказе во включении заявок в Перечень заявок конкурсная комиссия направляет уведомление о принятом решении Участникам отбора по почте в течение пяти рабочих дней со дня окончания первого этапа конкурсного отбора.</w:t>
      </w:r>
    </w:p>
    <w:p>
      <w:pPr>
        <w:pStyle w:val="Normal"/>
        <w:rPr/>
      </w:pPr>
      <w:r>
        <w:rPr/>
        <w:t>Решение конкурсной комиссии об отказе в предоставлении гранта принимается в следующих случаях:</w:t>
      </w:r>
    </w:p>
    <w:p>
      <w:pPr>
        <w:pStyle w:val="Normal"/>
        <w:rPr/>
      </w:pPr>
      <w:r>
        <w:rPr/>
        <w:t>отсутствия (недостаточности) лимитов бюджетных обязательств, предусмотренных на указанные цели министерству;</w:t>
      </w:r>
    </w:p>
    <w:p>
      <w:pPr>
        <w:pStyle w:val="Normal"/>
        <w:rPr/>
      </w:pPr>
      <w:r>
        <w:rPr/>
        <w:t>отказа Участника отбора от получения гранта;</w:t>
      </w:r>
    </w:p>
    <w:p>
      <w:pPr>
        <w:pStyle w:val="Normal"/>
        <w:rPr/>
      </w:pPr>
      <w:r>
        <w:rPr/>
        <w:t>признания конкурсной комиссией по результатам личного собеседования с главой крестьянского (фермерского) хозяйства и с учетом совокупного показателя критериев оценки бизнес-плана экономически неэффективным.</w:t>
      </w:r>
    </w:p>
    <w:p>
      <w:pPr>
        <w:pStyle w:val="Normal"/>
        <w:rPr/>
      </w:pPr>
      <w:r>
        <w:rPr/>
        <w:t>Уведомление об отказе в предоставлении гранта направляется Участнику отбора по почте в течение пяти рабочих дней со дня получения министерством решения конкурсной комиссии.</w:t>
      </w:r>
    </w:p>
    <w:p>
      <w:pPr>
        <w:pStyle w:val="Normal"/>
        <w:rPr/>
      </w:pPr>
      <w:r>
        <w:rPr/>
        <w:t>С учетом экономической и технологической целесообразности конкурсной комиссией могут быть даны рекомендации Участникам отбора относительно необходимости внесения изменений в представленные проект развития Участника отбора и (или) План расходов.</w:t>
      </w:r>
    </w:p>
    <w:p>
      <w:pPr>
        <w:pStyle w:val="Normal"/>
        <w:rPr>
          <w:u w:val="single"/>
        </w:rPr>
      </w:pPr>
      <w:r>
        <w:rPr>
          <w:u w:val="single"/>
        </w:rPr>
        <w:t>Правила рассмотрения заявок Участников отбора:</w:t>
      </w:r>
    </w:p>
    <w:p>
      <w:pPr>
        <w:pStyle w:val="Normal"/>
        <w:rPr/>
      </w:pPr>
      <w:r>
        <w:rPr/>
        <w:t>Конкурсный отбор осуществляется конкурсной комиссией в два этапа:</w:t>
      </w:r>
    </w:p>
    <w:p>
      <w:pPr>
        <w:pStyle w:val="Normal"/>
        <w:rPr/>
      </w:pPr>
      <w:r>
        <w:rPr/>
        <w:t xml:space="preserve">первый этап - экспертиза документов, представленных Участниками отбора на соответствие пункту 6 настоящего Порядка, и осуществление выездных обследований хозяйств Участников отбора. </w:t>
      </w:r>
    </w:p>
    <w:p>
      <w:pPr>
        <w:pStyle w:val="Normal"/>
        <w:rPr/>
      </w:pPr>
      <w:r>
        <w:rPr/>
        <w:t>С целью обследования хозяйств Участников отбора создается выездная комиссия, состав которой утверждается приказом министерства;</w:t>
      </w:r>
    </w:p>
    <w:p>
      <w:pPr>
        <w:pStyle w:val="Normal"/>
        <w:rPr/>
      </w:pPr>
      <w:r>
        <w:rPr/>
        <w:t>второй этап - собеседование с Участниками отбора.</w:t>
      </w:r>
    </w:p>
    <w:p>
      <w:pPr>
        <w:pStyle w:val="Normal"/>
        <w:rPr/>
      </w:pPr>
      <w:r>
        <w:rPr/>
        <w:t>На первом этапе конкурсного отбора конкурсная комиссия в течение 15 рабочих дней со дня окончания срока приема документов:</w:t>
      </w:r>
    </w:p>
    <w:p>
      <w:pPr>
        <w:pStyle w:val="Normal"/>
        <w:rPr/>
      </w:pPr>
      <w:r>
        <w:rPr/>
        <w:t>рассматривает поступившие документы на предмет соответствия критериям, требованиям и условиям, установленным пунктами 6, 6.1, 6.2 Порядка;</w:t>
      </w:r>
    </w:p>
    <w:p>
      <w:pPr>
        <w:pStyle w:val="Normal"/>
        <w:rPr/>
      </w:pPr>
      <w:r>
        <w:rPr/>
        <w:t>с учетом оценки заявок и документов по критериям, перечень которых установлен в приложении № 4 к постановлению (далее - критерии оценки), принимает решение о проведении выездного обследования хозяйств Участников отбора, набравших не менее 15 баллов, и о включении заявки Участника отбора в перечень заявок, подлежащих рассмотрению конкурсной комиссией во втором этапе (далее - перечень заявок);</w:t>
      </w:r>
    </w:p>
    <w:p>
      <w:pPr>
        <w:pStyle w:val="Normal"/>
        <w:rPr/>
      </w:pPr>
      <w:r>
        <w:rPr/>
        <w:t>осуществляет выездное обследование хозяйств Участников отбора с оформлением по его результатам актов обследования;</w:t>
      </w:r>
    </w:p>
    <w:p>
      <w:pPr>
        <w:pStyle w:val="Normal"/>
        <w:rPr/>
      </w:pPr>
      <w:r>
        <w:rPr/>
        <w:t>принимает решение об отказе во включении заявок в Перечень заявок.</w:t>
      </w:r>
    </w:p>
    <w:p>
      <w:pPr>
        <w:pStyle w:val="Normal"/>
        <w:rPr/>
      </w:pPr>
      <w:r>
        <w:rPr/>
        <w:t xml:space="preserve">Решение конкурсной комиссии оформляется в день проведения первого этапа конкурсного отбора протоколом, который утверждается председателем конкурсной комиссии или его заместителем в случае отсутствия председателя конкурсной комиссии. </w:t>
      </w:r>
    </w:p>
    <w:p>
      <w:pPr>
        <w:pStyle w:val="Normal"/>
        <w:rPr/>
      </w:pPr>
      <w:r>
        <w:rPr/>
        <w:t>В протоколе конкурсной комиссии отражается информация об Участниках отбора, подлежащих рассмотрению конкурсной комиссией во втором этапе.</w:t>
      </w:r>
    </w:p>
    <w:p>
      <w:pPr>
        <w:pStyle w:val="Normal"/>
        <w:rPr/>
      </w:pPr>
      <w:r>
        <w:rPr/>
        <w:t>Составление списка Участников отбора осуществляется путем их ранжирования исходя из наибольшего количества набранных баллов, но не менее 15, и присвоения им соответствующего порядкового номера.</w:t>
      </w:r>
    </w:p>
    <w:p>
      <w:pPr>
        <w:pStyle w:val="Normal"/>
        <w:rPr/>
      </w:pPr>
      <w:r>
        <w:rPr/>
        <w:t>При недостаточности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для предоставления грантов всем Участникам отбора, представившим документы для участия в конкурсном отборе, в отношении которых отсутствуют основания для отказа во включении заявок в Перечень заявок, предусмотренные абзацами седьмым - двенадцатым настоящего пункта, Участники отбора включаются в Перечень заявок с учетом присвоенного порядкового номера регистрации исходя из лимитов бюджетных обязательств.</w:t>
      </w:r>
    </w:p>
    <w:p>
      <w:pPr>
        <w:pStyle w:val="Normal"/>
        <w:rPr/>
      </w:pPr>
      <w:r>
        <w:rPr/>
        <w:t>При принятии решения об отказе во включении заявок в Перечень заявок конкурсная комиссия направляет уведомление о принятом решении Участникам отбора по почте в течение пяти рабочих дней со дня окончания первого этапа конкурсного отбора.</w:t>
      </w:r>
    </w:p>
    <w:p>
      <w:pPr>
        <w:pStyle w:val="Normal"/>
        <w:rPr/>
      </w:pPr>
      <w:r>
        <w:rPr/>
        <w:t>Отказ во включении заявок в Перечень заявок может быть обжалован в установленном действующим законодательством порядке.</w:t>
      </w:r>
    </w:p>
    <w:p>
      <w:pPr>
        <w:pStyle w:val="Normal"/>
        <w:rPr/>
      </w:pPr>
      <w:r>
        <w:rPr/>
        <w:t>Перечень заявок формируется с учетом даты и времени регистрации заявки в журнале регистрации заявок. В Перечне заявок указывается наименование Участника отбора, адрес его регистрации, наименование соответствующего бизнес-плана.</w:t>
      </w:r>
    </w:p>
    <w:p>
      <w:pPr>
        <w:pStyle w:val="Normal"/>
        <w:rPr/>
      </w:pPr>
      <w:r>
        <w:rPr/>
        <w:t>Перечень заявок в течение трех рабочих дней со дня окончания первого этапа конкурсного отбора размещается на сайте министерства.</w:t>
      </w:r>
    </w:p>
    <w:p>
      <w:pPr>
        <w:pStyle w:val="Normal"/>
        <w:rPr/>
      </w:pPr>
      <w:r>
        <w:rPr/>
        <w:t>Второй этап конкурсного отбора проводится в форме очного собеседования или видео-конференц-связи с Участниками отбора в течение десяти рабочих дней со дня окончания проведения первого этапа. В случае если конкурсный отбор проводится в течение нескольких дней, датой его проведения считается дата последнего заседания конкурсной комиссии.</w:t>
      </w:r>
    </w:p>
    <w:p>
      <w:pPr>
        <w:pStyle w:val="Normal"/>
        <w:rPr/>
      </w:pPr>
      <w:r>
        <w:rPr/>
        <w:t>Конкурсный отбор осуществляется конкурсной комиссией на основании личного собеседования с Участником отбора, оценки эффективности проекта создания и развития крестьянского (фермерского) хозяйства с учетом актов обследования крестьянских (фермерских) хозяйств.</w:t>
      </w:r>
    </w:p>
    <w:p>
      <w:pPr>
        <w:pStyle w:val="Normal"/>
        <w:rPr/>
      </w:pPr>
      <w:r>
        <w:rPr/>
        <w:t>В ходе конкурсного отбора Участников отбора проводится комплексная оценка результатов личного собеседования в соответствии с критериями отбора на предмет знания:</w:t>
      </w:r>
    </w:p>
    <w:p>
      <w:pPr>
        <w:pStyle w:val="Normal"/>
        <w:rPr/>
      </w:pPr>
      <w:r>
        <w:rPr/>
        <w:t>технологии производства продукции, планируемой к выпуску в рамках проекта развития семейной фермы, в соответствии с выбранным направлением проекта Участника отбора;</w:t>
      </w:r>
    </w:p>
    <w:p>
      <w:pPr>
        <w:pStyle w:val="Normal"/>
        <w:rPr/>
      </w:pPr>
      <w:r>
        <w:rPr/>
        <w:t>экономической части представленного проекта развития семейной фермы;</w:t>
      </w:r>
    </w:p>
    <w:p>
      <w:pPr>
        <w:pStyle w:val="Normal"/>
        <w:rPr/>
      </w:pPr>
      <w:r>
        <w:rPr/>
        <w:t>эффективности проекта развития семейной фермы на конец срока реализации проекта.</w:t>
      </w:r>
    </w:p>
    <w:p>
      <w:pPr>
        <w:pStyle w:val="Normal"/>
        <w:rPr/>
      </w:pPr>
      <w:r>
        <w:rPr/>
        <w:t>Грант рассчитывается исходя из максимального размера гранта, утвержденного настоящим постановлением, но не более 70 процентов от стоимости каждого наименования приобретаемого имущества (выполняемых работ, оказываемых услуг), указанного в Плане расходов.</w:t>
      </w:r>
    </w:p>
    <w:p>
      <w:pPr>
        <w:pStyle w:val="Normal"/>
        <w:rPr/>
      </w:pPr>
      <w:r>
        <w:rPr/>
        <w:t xml:space="preserve">При наличии лимитов бюджетных обязательств, предусмотренных на указанные цели министерству в соответствии со сводной бюджетной росписью и кассовым планом исполнения краевого бюджета, по решению конкурсной комиссии дополнительно может быть компенсирована часть затрат семейной фермы по направлению молочное животноводство за счет средств краевого бюджета (не более 20 процентов), при этом непосредственно за счет собственных средств грантополучателя обеспечивается не менее 10 процентов от стоимости каждого наименования приобретения, указанного в Плане расходов. </w:t>
      </w:r>
    </w:p>
    <w:p>
      <w:pPr>
        <w:pStyle w:val="Normal"/>
        <w:rPr/>
      </w:pPr>
      <w:r>
        <w:rPr/>
        <w:t xml:space="preserve">Семейная ферма, признанная грантополучателем по результатам второго этапа конкурсного отбора, в целях получения дополнительных средств гранта в течение трех рабочих дней со дня принятия решения конкурсной комиссией (содержащего информацию о наличии дополнительных лимитов бюджетных обязательств), но не позднее дня подписания соглашения о предоставлении гранта представляет скорректированный План расходов средств гранта, предусматривающий  приобретение имущества (выполнение работ, оказание услуг) за счет гранта (в размере не более 90 процентов затрат) и собственных средств грантополучателя (в размере не менее 10 процентов затрат). </w:t>
      </w:r>
    </w:p>
    <w:p>
      <w:pPr>
        <w:pStyle w:val="Normal"/>
        <w:rPr/>
      </w:pPr>
      <w:r>
        <w:rPr/>
        <w:t xml:space="preserve">Решение конкурсной комиссии оформляется протоколом в день проведения второго этапа конкурсного отбора и утверждается председателем конкурсной комиссии или его заместителем (в случае отсутствия председателя). </w:t>
      </w:r>
    </w:p>
    <w:p>
      <w:pPr>
        <w:pStyle w:val="Normal"/>
        <w:rPr/>
      </w:pPr>
      <w:r>
        <w:rPr/>
        <w:t>При принятии решения конкурсной комиссией о признании Участника отбора грантополучателем утверждается План расходов.</w:t>
      </w:r>
    </w:p>
    <w:p>
      <w:pPr>
        <w:pStyle w:val="Normal"/>
        <w:rPr>
          <w:u w:val="single"/>
        </w:rPr>
      </w:pPr>
      <w:r>
        <w:rPr>
          <w:u w:val="single"/>
        </w:rPr>
        <w:t>Срок, в течение которого победитель (победители) отбора должен подписать соглашение о предоставлении гранта:</w:t>
      </w:r>
    </w:p>
    <w:p>
      <w:pPr>
        <w:pStyle w:val="Normal"/>
        <w:rPr/>
      </w:pPr>
      <w:r>
        <w:rPr/>
        <w:t xml:space="preserve">Предоставление гранта осуществляется на основании соглашения о предоставлении гранта в срок, не превышающий 30 рабочих дней со дня определения победителя (победителей) конкурсного отбора. Соглашение о предоставлении гранта, дополнительное соглашение к соглашению о предоставлении гранта, в том числе дополнительное соглашение о расторжении соглашения о предоставлении гранта, заключаются в соответствии с типовыми формами соглашений, установленными Министерством финансов Российской Федерации, при условии соблюдения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а также в соответствии с типовыми формами, установленными министерством финансов Приморского края. </w:t>
      </w:r>
    </w:p>
    <w:p>
      <w:pPr>
        <w:pStyle w:val="Normal"/>
        <w:rPr/>
      </w:pPr>
      <w:r>
        <w:rPr/>
        <w:t>Соглашение о предоставлении гранта предусматривает в том числе:</w:t>
      </w:r>
    </w:p>
    <w:p>
      <w:pPr>
        <w:pStyle w:val="Normal"/>
        <w:rPr/>
      </w:pPr>
      <w:r>
        <w:rPr/>
        <w:t>а) объем и целевое назначение гранта, условия его предоставления;</w:t>
      </w:r>
    </w:p>
    <w:p>
      <w:pPr>
        <w:pStyle w:val="Normal"/>
        <w:rPr/>
      </w:pPr>
      <w:r>
        <w:rPr/>
        <w:t>б) согласие грантополучателя на осуществление министерством и органами государственного финансового контроля проверок соблюдения грантополучателем условий, целей и порядка предоставления гранта;</w:t>
      </w:r>
    </w:p>
    <w:p>
      <w:pPr>
        <w:pStyle w:val="Normal"/>
        <w:rPr/>
      </w:pPr>
      <w:r>
        <w:rPr/>
        <w:t>в) ответственность сторон за нарушение условий настоящего Порядка;</w:t>
      </w:r>
    </w:p>
    <w:p>
      <w:pPr>
        <w:pStyle w:val="Normal"/>
        <w:rPr/>
      </w:pPr>
      <w:r>
        <w:rPr/>
        <w:t>г) права и обязанности сторон соглашения о предоставлении гранта;</w:t>
      </w:r>
    </w:p>
    <w:p>
      <w:pPr>
        <w:pStyle w:val="Normal"/>
        <w:rPr/>
      </w:pPr>
      <w:r>
        <w:rPr/>
        <w:t>д) показатели результата предоставления гранта и обязательство грантополучателя по их достижению;</w:t>
      </w:r>
    </w:p>
    <w:p>
      <w:pPr>
        <w:pStyle w:val="Normal"/>
        <w:rPr/>
      </w:pPr>
      <w:r>
        <w:rPr/>
        <w:t>е) обязательство не отчуждать приобретенное за счет средств гранта имущество в течение пяти лет со дня получения гранта;</w:t>
      </w:r>
    </w:p>
    <w:p>
      <w:pPr>
        <w:pStyle w:val="Normal"/>
        <w:rPr/>
      </w:pPr>
      <w:r>
        <w:rPr/>
        <w:t>ж) обязательство по представлению отчетности о целевом использовании гранта и о достижении результатов предоставления гранта;</w:t>
      </w:r>
    </w:p>
    <w:p>
      <w:pPr>
        <w:pStyle w:val="Normal"/>
        <w:rPr/>
      </w:pPr>
      <w:r>
        <w:rPr/>
        <w:t>з) обязанность по возврату средств гранта в случае нарушения условий, установленных соглашением о предоставлении гранта и настоящим Порядком;</w:t>
      </w:r>
    </w:p>
    <w:p>
      <w:pPr>
        <w:pStyle w:val="Normal"/>
        <w:rPr/>
      </w:pPr>
      <w:r>
        <w:rPr/>
        <w:t>и) обязатель</w:t>
      </w:r>
      <w:bookmarkStart w:id="0" w:name="_GoBack"/>
      <w:bookmarkEnd w:id="0"/>
      <w:r>
        <w:rPr/>
        <w:t>ство по созданию не менее трех постоянных рабочих мест на один грант для семейных ферм;</w:t>
      </w:r>
    </w:p>
    <w:p>
      <w:pPr>
        <w:pStyle w:val="Normal"/>
        <w:rPr/>
      </w:pPr>
      <w:r>
        <w:rPr/>
        <w:t>к) обязательство по осуществлению сельскохозяйственной деятельности в течение пяти лет со дня получения гранта;</w:t>
      </w:r>
    </w:p>
    <w:p>
      <w:pPr>
        <w:pStyle w:val="Normal"/>
        <w:rPr/>
      </w:pPr>
      <w:r>
        <w:rPr/>
        <w:t>л) обязательство по открытию в Управлении Федерального казначейства по Приморскому краю (далее – УФК по ПК) лицевых счетов индивидуальными предпринимателями главами крестьянских (фермерских) хозяйств - получателями бюджетных средств в целях осуществления казначейского сопровождения договоров (соглашений) о предоставлении субсидий.</w:t>
      </w:r>
    </w:p>
    <w:p>
      <w:pPr>
        <w:pStyle w:val="Normal"/>
        <w:rPr/>
      </w:pPr>
      <w:r>
        <w:rPr/>
        <w:t>м) обязательство о представлении отчета о финансово-экономическом состоянии сельскохозяйственных товаропроизводителей - по форме и в сроки, которые установлены министерством;</w:t>
      </w:r>
    </w:p>
    <w:p>
      <w:pPr>
        <w:pStyle w:val="Normal"/>
        <w:rPr/>
      </w:pPr>
      <w:r>
        <w:rPr/>
        <w:t>н)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в размере, определенном в соглашении;</w:t>
      </w:r>
    </w:p>
    <w:p>
      <w:pPr>
        <w:pStyle w:val="Normal"/>
        <w:rPr/>
      </w:pPr>
      <w:r>
        <w:rPr/>
        <w:t>о) обязательство по включению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гранта, а также соблюдения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Normal"/>
        <w:rPr/>
      </w:pPr>
      <w:r>
        <w:rPr/>
        <w:t>п) сроки, порядок, формы представления отчетности о расходах, источником финансового обеспечения которых является грант, и о достижении результатов предоставления гранта.</w:t>
      </w:r>
    </w:p>
    <w:p>
      <w:pPr>
        <w:pStyle w:val="Normal"/>
        <w:rPr/>
      </w:pPr>
      <w:r>
        <w:rPr/>
        <w:t>Грантополучатель:</w:t>
      </w:r>
    </w:p>
    <w:p>
      <w:pPr>
        <w:pStyle w:val="Normal"/>
        <w:rPr/>
      </w:pPr>
      <w:r>
        <w:rPr/>
        <w:t>в течение трех рабочих дней с даты заключения соглашения о предоставлении гранта представляет соглашения о предоставлении гранта в УФК по ПК для открытия лицевого счета.</w:t>
      </w:r>
    </w:p>
    <w:p>
      <w:pPr>
        <w:pStyle w:val="Normal"/>
        <w:rPr>
          <w:u w:val="single"/>
        </w:rPr>
      </w:pPr>
      <w:r>
        <w:rPr>
          <w:u w:val="single"/>
        </w:rPr>
        <w:t>Даты размещения результатов отбора на едином портале и на официальном сайте министерства:</w:t>
      </w:r>
    </w:p>
    <w:p>
      <w:pPr>
        <w:pStyle w:val="Normal"/>
        <w:rPr/>
      </w:pPr>
      <w:r>
        <w:rPr/>
        <w:t>Не позднее 14-го календарного дня, следующего за днем определения победителя (победителей) конкурсного отбора, министерство формирует список грантополучателей и размещает указанный список на едином портале и официальном сайте министерства http://agrodv.ru, включая информацию о результатах рассмотрения заявок и прилагаемых к ней документов, о проведении отбора и следующие сведения:</w:t>
      </w:r>
    </w:p>
    <w:p>
      <w:pPr>
        <w:pStyle w:val="Normal"/>
        <w:rPr/>
      </w:pPr>
      <w:r>
        <w:rPr/>
        <w:t>а) дату, время и место проведения рассмотрения заявок и прилагаемых к ней документов;</w:t>
      </w:r>
    </w:p>
    <w:p>
      <w:pPr>
        <w:pStyle w:val="Normal"/>
        <w:rPr/>
      </w:pPr>
      <w:r>
        <w:rPr/>
        <w:t>б) информацию об Участниках отбора, заявки которых с прилагаемыми к ней документами были рассмотрены;</w:t>
      </w:r>
    </w:p>
    <w:p>
      <w:pPr>
        <w:pStyle w:val="Normal"/>
        <w:rPr/>
      </w:pPr>
      <w:r>
        <w:rPr/>
        <w:t>в) информацию об Участниках отбора, заявки которых с прилагаемыми к ней документами были отклонены, с указанием причин;</w:t>
      </w:r>
    </w:p>
    <w:p>
      <w:pPr>
        <w:pStyle w:val="Normal"/>
        <w:widowControl/>
        <w:bidi w:val="0"/>
        <w:spacing w:lineRule="auto" w:line="276" w:before="0" w:after="200"/>
        <w:ind w:firstLine="709"/>
        <w:jc w:val="both"/>
        <w:rPr/>
      </w:pPr>
      <w:r>
        <w:rPr/>
        <w:t>г) наименование грантополучателя (грантополучателей), с которым заключается соглашение о предоставлении гранта, и размер гранта.</w:t>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PT Serif">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 w:val="28"/>
        <w:szCs w:val="28"/>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ind w:firstLine="709"/>
      <w:jc w:val="both"/>
    </w:pPr>
    <w:rPr>
      <w:rFonts w:ascii="Times New Roman" w:hAnsi="Times New Roman" w:eastAsia="Calibri" w:cs="Times New Roman"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Serif" w:hAnsi="PT Serif"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Serif" w:hAnsi="PT Serif" w:cs="FreeSans"/>
    </w:rPr>
  </w:style>
  <w:style w:type="paragraph" w:styleId="Style17">
    <w:name w:val="Caption"/>
    <w:basedOn w:val="Normal"/>
    <w:qFormat/>
    <w:pPr>
      <w:suppressLineNumbers/>
      <w:spacing w:before="120" w:after="120"/>
    </w:pPr>
    <w:rPr>
      <w:rFonts w:ascii="PT Serif" w:hAnsi="PT Serif" w:cs="FreeSans"/>
      <w:i/>
      <w:iCs/>
      <w:sz w:val="24"/>
      <w:szCs w:val="24"/>
    </w:rPr>
  </w:style>
  <w:style w:type="paragraph" w:styleId="Style18">
    <w:name w:val="Указатель"/>
    <w:basedOn w:val="Normal"/>
    <w:qFormat/>
    <w:pPr>
      <w:suppressLineNumbers/>
    </w:pPr>
    <w:rPr>
      <w:rFonts w:ascii="PT Serif" w:hAnsi="PT Serif"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LibreOffice/6.3.5.2$Linux_X86_64 LibreOffice_project/30$Build-2</Application>
  <Pages>7</Pages>
  <Words>2812</Words>
  <Characters>20375</Characters>
  <CharactersWithSpaces>23076</CharactersWithSpaces>
  <Paragraphs>126</Paragraphs>
  <Company>APK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2021-06-24T03:13:00Z</dcterms:created>
  <dc:creator>Камышева Татьяна Александровна</dc:creator>
  <dc:description/>
  <dc:language>ru-RU</dc:language>
  <cp:lastModifiedBy>Камышева Татьяна Александровна</cp:lastModifiedBy>
  <dcterms:modified xsi:type="dcterms:W3CDTF">2021-06-24T04:52:00Z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APK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