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3369"/>
        <w:gridCol w:w="6202"/>
      </w:tblGrid>
      <w:tr w:rsidR="00203F88" w:rsidTr="00F45121">
        <w:tc>
          <w:tcPr>
            <w:tcW w:w="3369" w:type="dxa"/>
            <w:vAlign w:val="center"/>
          </w:tcPr>
          <w:p w:rsidR="00203F88" w:rsidRPr="00203F88" w:rsidRDefault="00203F88" w:rsidP="00F45121">
            <w:pPr>
              <w:jc w:val="center"/>
              <w:rPr>
                <w:rFonts w:ascii="Times New Roman" w:hAnsi="Times New Roman" w:cs="Times New Roman"/>
                <w:b/>
                <w:sz w:val="24"/>
                <w:szCs w:val="24"/>
              </w:rPr>
            </w:pPr>
            <w:r w:rsidRPr="00203F88">
              <w:rPr>
                <w:rFonts w:ascii="Times New Roman" w:hAnsi="Times New Roman" w:cs="Times New Roman"/>
                <w:b/>
                <w:sz w:val="24"/>
                <w:szCs w:val="24"/>
              </w:rPr>
              <w:t>Программа кредитования</w:t>
            </w:r>
          </w:p>
        </w:tc>
        <w:tc>
          <w:tcPr>
            <w:tcW w:w="6202" w:type="dxa"/>
            <w:vAlign w:val="center"/>
          </w:tcPr>
          <w:p w:rsidR="00203F88" w:rsidRPr="00203F88" w:rsidRDefault="00754D90" w:rsidP="007959C4">
            <w:pPr>
              <w:jc w:val="center"/>
              <w:rPr>
                <w:rFonts w:ascii="Times New Roman" w:hAnsi="Times New Roman" w:cs="Times New Roman"/>
                <w:b/>
                <w:sz w:val="24"/>
                <w:szCs w:val="24"/>
              </w:rPr>
            </w:pPr>
            <w:r>
              <w:rPr>
                <w:rFonts w:ascii="Times New Roman" w:hAnsi="Times New Roman" w:cs="Times New Roman"/>
                <w:b/>
                <w:sz w:val="24"/>
                <w:szCs w:val="24"/>
              </w:rPr>
              <w:t>Кредитный продукт «</w:t>
            </w:r>
            <w:r w:rsidR="007959C4">
              <w:rPr>
                <w:rFonts w:ascii="Times New Roman" w:hAnsi="Times New Roman" w:cs="Times New Roman"/>
                <w:b/>
                <w:sz w:val="24"/>
                <w:szCs w:val="24"/>
              </w:rPr>
              <w:t>Микро</w:t>
            </w:r>
            <w:r>
              <w:rPr>
                <w:rFonts w:ascii="Times New Roman" w:hAnsi="Times New Roman" w:cs="Times New Roman"/>
                <w:b/>
                <w:sz w:val="24"/>
                <w:szCs w:val="24"/>
              </w:rPr>
              <w:t>»</w:t>
            </w:r>
            <w:r w:rsidR="00203F88">
              <w:rPr>
                <w:rFonts w:ascii="Times New Roman" w:hAnsi="Times New Roman" w:cs="Times New Roman"/>
                <w:b/>
                <w:sz w:val="24"/>
                <w:szCs w:val="24"/>
              </w:rPr>
              <w:t xml:space="preserve">, </w:t>
            </w:r>
            <w:r>
              <w:rPr>
                <w:rFonts w:ascii="Times New Roman" w:hAnsi="Times New Roman" w:cs="Times New Roman"/>
                <w:b/>
                <w:sz w:val="24"/>
                <w:szCs w:val="24"/>
              </w:rPr>
              <w:t>534</w:t>
            </w:r>
            <w:r w:rsidR="00203F88">
              <w:rPr>
                <w:rFonts w:ascii="Times New Roman" w:hAnsi="Times New Roman" w:cs="Times New Roman"/>
                <w:b/>
                <w:sz w:val="24"/>
                <w:szCs w:val="24"/>
              </w:rPr>
              <w:t>-П</w:t>
            </w:r>
          </w:p>
        </w:tc>
      </w:tr>
      <w:tr w:rsidR="0096267D" w:rsidTr="00AB6E11">
        <w:tc>
          <w:tcPr>
            <w:tcW w:w="3369" w:type="dxa"/>
            <w:vAlign w:val="center"/>
          </w:tcPr>
          <w:p w:rsidR="0096267D" w:rsidRDefault="0096267D" w:rsidP="00F45121">
            <w:pPr>
              <w:jc w:val="center"/>
              <w:rPr>
                <w:rFonts w:ascii="Times New Roman" w:hAnsi="Times New Roman" w:cs="Times New Roman"/>
                <w:sz w:val="24"/>
                <w:szCs w:val="24"/>
              </w:rPr>
            </w:pPr>
            <w:r>
              <w:rPr>
                <w:rFonts w:ascii="Times New Roman" w:hAnsi="Times New Roman" w:cs="Times New Roman"/>
                <w:sz w:val="24"/>
                <w:szCs w:val="24"/>
              </w:rPr>
              <w:t>Тип заемщика</w:t>
            </w:r>
          </w:p>
        </w:tc>
        <w:tc>
          <w:tcPr>
            <w:tcW w:w="6202" w:type="dxa"/>
            <w:vAlign w:val="center"/>
          </w:tcPr>
          <w:p w:rsidR="0096267D" w:rsidRDefault="0096267D" w:rsidP="0096267D">
            <w:pPr>
              <w:pStyle w:val="a7"/>
              <w:numPr>
                <w:ilvl w:val="0"/>
                <w:numId w:val="5"/>
              </w:numPr>
              <w:tabs>
                <w:tab w:val="left" w:pos="317"/>
              </w:tabs>
              <w:ind w:left="33" w:firstLine="0"/>
              <w:contextualSpacing w:val="0"/>
              <w:jc w:val="both"/>
              <w:rPr>
                <w:rFonts w:ascii="Times New Roman" w:hAnsi="Times New Roman" w:cs="Times New Roman"/>
                <w:sz w:val="24"/>
                <w:szCs w:val="24"/>
              </w:rPr>
            </w:pPr>
            <w:r w:rsidRPr="0096267D">
              <w:rPr>
                <w:rFonts w:ascii="Times New Roman" w:hAnsi="Times New Roman" w:cs="Times New Roman"/>
                <w:sz w:val="24"/>
                <w:szCs w:val="24"/>
              </w:rPr>
              <w:t>Юридическое лицо (в том числе: крестьянское (фе</w:t>
            </w:r>
            <w:r w:rsidRPr="0096267D">
              <w:rPr>
                <w:rFonts w:ascii="Times New Roman" w:hAnsi="Times New Roman" w:cs="Times New Roman"/>
                <w:sz w:val="24"/>
                <w:szCs w:val="24"/>
              </w:rPr>
              <w:t>р</w:t>
            </w:r>
            <w:r w:rsidRPr="0096267D">
              <w:rPr>
                <w:rFonts w:ascii="Times New Roman" w:hAnsi="Times New Roman" w:cs="Times New Roman"/>
                <w:sz w:val="24"/>
                <w:szCs w:val="24"/>
              </w:rPr>
              <w:t>мерское) хозяйство (далее – КФХ), зарегистрирова</w:t>
            </w:r>
            <w:r w:rsidRPr="0096267D">
              <w:rPr>
                <w:rFonts w:ascii="Times New Roman" w:hAnsi="Times New Roman" w:cs="Times New Roman"/>
                <w:sz w:val="24"/>
                <w:szCs w:val="24"/>
              </w:rPr>
              <w:t>н</w:t>
            </w:r>
            <w:r w:rsidRPr="0096267D">
              <w:rPr>
                <w:rFonts w:ascii="Times New Roman" w:hAnsi="Times New Roman" w:cs="Times New Roman"/>
                <w:sz w:val="24"/>
                <w:szCs w:val="24"/>
              </w:rPr>
              <w:t>ное в статусе юридического лица, сельскохозяйственный п</w:t>
            </w:r>
            <w:r w:rsidRPr="0096267D">
              <w:rPr>
                <w:rFonts w:ascii="Times New Roman" w:hAnsi="Times New Roman" w:cs="Times New Roman"/>
                <w:sz w:val="24"/>
                <w:szCs w:val="24"/>
              </w:rPr>
              <w:t>о</w:t>
            </w:r>
            <w:r w:rsidRPr="0096267D">
              <w:rPr>
                <w:rFonts w:ascii="Times New Roman" w:hAnsi="Times New Roman" w:cs="Times New Roman"/>
                <w:sz w:val="24"/>
                <w:szCs w:val="24"/>
              </w:rPr>
              <w:t>требительский кооператив (далее – СПоК), сельскохозя</w:t>
            </w:r>
            <w:r w:rsidRPr="0096267D">
              <w:rPr>
                <w:rFonts w:ascii="Times New Roman" w:hAnsi="Times New Roman" w:cs="Times New Roman"/>
                <w:sz w:val="24"/>
                <w:szCs w:val="24"/>
              </w:rPr>
              <w:t>й</w:t>
            </w:r>
            <w:r w:rsidRPr="0096267D">
              <w:rPr>
                <w:rFonts w:ascii="Times New Roman" w:hAnsi="Times New Roman" w:cs="Times New Roman"/>
                <w:sz w:val="24"/>
                <w:szCs w:val="24"/>
              </w:rPr>
              <w:t>стве</w:t>
            </w:r>
            <w:r w:rsidRPr="0096267D">
              <w:rPr>
                <w:rFonts w:ascii="Times New Roman" w:hAnsi="Times New Roman" w:cs="Times New Roman"/>
                <w:sz w:val="24"/>
                <w:szCs w:val="24"/>
              </w:rPr>
              <w:t>н</w:t>
            </w:r>
            <w:r w:rsidRPr="0096267D">
              <w:rPr>
                <w:rFonts w:ascii="Times New Roman" w:hAnsi="Times New Roman" w:cs="Times New Roman"/>
                <w:sz w:val="24"/>
                <w:szCs w:val="24"/>
              </w:rPr>
              <w:t>ный производственный кооператив)</w:t>
            </w:r>
            <w:r>
              <w:rPr>
                <w:rFonts w:ascii="Times New Roman" w:hAnsi="Times New Roman" w:cs="Times New Roman"/>
                <w:sz w:val="24"/>
                <w:szCs w:val="24"/>
              </w:rPr>
              <w:t>;</w:t>
            </w:r>
            <w:bookmarkStart w:id="0" w:name="_GoBack"/>
            <w:bookmarkEnd w:id="0"/>
          </w:p>
          <w:p w:rsidR="0096267D" w:rsidRPr="0096267D" w:rsidRDefault="0096267D" w:rsidP="0096267D">
            <w:pPr>
              <w:pStyle w:val="a7"/>
              <w:numPr>
                <w:ilvl w:val="0"/>
                <w:numId w:val="5"/>
              </w:numPr>
              <w:tabs>
                <w:tab w:val="left" w:pos="317"/>
              </w:tabs>
              <w:ind w:left="33" w:firstLine="0"/>
              <w:contextualSpacing w:val="0"/>
              <w:jc w:val="both"/>
              <w:rPr>
                <w:rFonts w:ascii="Times New Roman" w:hAnsi="Times New Roman" w:cs="Times New Roman"/>
                <w:sz w:val="24"/>
                <w:szCs w:val="24"/>
              </w:rPr>
            </w:pPr>
            <w:r w:rsidRPr="0096267D">
              <w:rPr>
                <w:rFonts w:ascii="Times New Roman" w:hAnsi="Times New Roman" w:cs="Times New Roman"/>
                <w:sz w:val="24"/>
                <w:szCs w:val="24"/>
              </w:rPr>
              <w:t>Индивидуальный предприниматель (далее – ИП) (в том числе ИП - глава КФХ), использующий общую с</w:t>
            </w:r>
            <w:r w:rsidRPr="0096267D">
              <w:rPr>
                <w:rFonts w:ascii="Times New Roman" w:hAnsi="Times New Roman" w:cs="Times New Roman"/>
                <w:sz w:val="24"/>
                <w:szCs w:val="24"/>
              </w:rPr>
              <w:t>и</w:t>
            </w:r>
            <w:r w:rsidRPr="0096267D">
              <w:rPr>
                <w:rFonts w:ascii="Times New Roman" w:hAnsi="Times New Roman" w:cs="Times New Roman"/>
                <w:sz w:val="24"/>
                <w:szCs w:val="24"/>
              </w:rPr>
              <w:t>стему налогообл</w:t>
            </w:r>
            <w:r w:rsidRPr="0096267D">
              <w:rPr>
                <w:rFonts w:ascii="Times New Roman" w:hAnsi="Times New Roman" w:cs="Times New Roman"/>
                <w:sz w:val="24"/>
                <w:szCs w:val="24"/>
              </w:rPr>
              <w:t>о</w:t>
            </w:r>
            <w:r w:rsidRPr="0096267D">
              <w:rPr>
                <w:rFonts w:ascii="Times New Roman" w:hAnsi="Times New Roman" w:cs="Times New Roman"/>
                <w:sz w:val="24"/>
                <w:szCs w:val="24"/>
              </w:rPr>
              <w:t>жения.</w:t>
            </w:r>
          </w:p>
        </w:tc>
      </w:tr>
      <w:tr w:rsidR="00F45121" w:rsidTr="00AB6E11">
        <w:tc>
          <w:tcPr>
            <w:tcW w:w="3369" w:type="dxa"/>
            <w:vAlign w:val="center"/>
          </w:tcPr>
          <w:p w:rsidR="00F45121" w:rsidRPr="00F45121" w:rsidRDefault="00F45121" w:rsidP="00F45121">
            <w:pPr>
              <w:jc w:val="center"/>
              <w:rPr>
                <w:rFonts w:ascii="Times New Roman" w:hAnsi="Times New Roman" w:cs="Times New Roman"/>
                <w:sz w:val="24"/>
                <w:szCs w:val="24"/>
              </w:rPr>
            </w:pPr>
            <w:r>
              <w:rPr>
                <w:rFonts w:ascii="Times New Roman" w:hAnsi="Times New Roman" w:cs="Times New Roman"/>
                <w:sz w:val="24"/>
                <w:szCs w:val="24"/>
              </w:rPr>
              <w:t>Цель кредита</w:t>
            </w:r>
          </w:p>
        </w:tc>
        <w:tc>
          <w:tcPr>
            <w:tcW w:w="6202" w:type="dxa"/>
            <w:vAlign w:val="center"/>
          </w:tcPr>
          <w:p w:rsidR="00F45121" w:rsidRDefault="00DE4EEE" w:rsidP="006B0B46">
            <w:pPr>
              <w:tabs>
                <w:tab w:val="left" w:pos="317"/>
              </w:tabs>
              <w:spacing w:after="120"/>
              <w:jc w:val="center"/>
              <w:rPr>
                <w:rFonts w:ascii="Times New Roman" w:hAnsi="Times New Roman" w:cs="Times New Roman"/>
                <w:sz w:val="24"/>
                <w:szCs w:val="24"/>
              </w:rPr>
            </w:pPr>
            <w:r>
              <w:rPr>
                <w:rFonts w:ascii="Times New Roman" w:hAnsi="Times New Roman" w:cs="Times New Roman"/>
                <w:sz w:val="24"/>
                <w:szCs w:val="24"/>
              </w:rPr>
              <w:t>Текущие</w:t>
            </w:r>
            <w:r w:rsidR="00754D90">
              <w:rPr>
                <w:rFonts w:ascii="Times New Roman" w:hAnsi="Times New Roman" w:cs="Times New Roman"/>
                <w:sz w:val="24"/>
                <w:szCs w:val="24"/>
              </w:rPr>
              <w:t xml:space="preserve"> цели</w:t>
            </w:r>
            <w:r w:rsidR="006B0B46">
              <w:rPr>
                <w:rFonts w:ascii="Times New Roman" w:hAnsi="Times New Roman" w:cs="Times New Roman"/>
                <w:sz w:val="24"/>
                <w:szCs w:val="24"/>
              </w:rPr>
              <w:t>*</w:t>
            </w:r>
          </w:p>
          <w:p w:rsidR="006B0B46" w:rsidRPr="006B0B46" w:rsidRDefault="006B0B46" w:rsidP="00DE4EEE">
            <w:pPr>
              <w:tabs>
                <w:tab w:val="left" w:pos="317"/>
              </w:tabs>
              <w:rPr>
                <w:rFonts w:ascii="Times New Roman" w:hAnsi="Times New Roman" w:cs="Times New Roman"/>
                <w:sz w:val="24"/>
                <w:szCs w:val="24"/>
              </w:rPr>
            </w:pPr>
            <w:r w:rsidRPr="006B0B46">
              <w:rPr>
                <w:rStyle w:val="aa"/>
                <w:rFonts w:ascii="ProximaNova" w:hAnsi="ProximaNova"/>
                <w:color w:val="000000"/>
                <w:sz w:val="15"/>
                <w:szCs w:val="15"/>
              </w:rPr>
              <w:t xml:space="preserve">* Под </w:t>
            </w:r>
            <w:r w:rsidR="00DE4EEE">
              <w:rPr>
                <w:rStyle w:val="aa"/>
                <w:rFonts w:ascii="ProximaNova" w:hAnsi="ProximaNova"/>
                <w:color w:val="000000"/>
                <w:sz w:val="15"/>
                <w:szCs w:val="15"/>
              </w:rPr>
              <w:t>текущими</w:t>
            </w:r>
            <w:r w:rsidRPr="006B0B46">
              <w:rPr>
                <w:rStyle w:val="aa"/>
                <w:rFonts w:ascii="ProximaNova" w:hAnsi="ProximaNova"/>
                <w:color w:val="000000"/>
                <w:sz w:val="15"/>
                <w:szCs w:val="15"/>
              </w:rPr>
              <w:t xml:space="preserve"> целями понимается: </w:t>
            </w:r>
            <w:r w:rsidR="00DE4EEE">
              <w:rPr>
                <w:rStyle w:val="aa"/>
                <w:rFonts w:ascii="ProximaNova" w:hAnsi="ProximaNova"/>
                <w:color w:val="000000"/>
                <w:sz w:val="15"/>
                <w:szCs w:val="15"/>
              </w:rPr>
              <w:t>закупка товарно-материальных ценностей, оплата арендных платежей и пр.</w:t>
            </w:r>
          </w:p>
        </w:tc>
      </w:tr>
      <w:tr w:rsidR="00AB6E11" w:rsidTr="00AB6E11">
        <w:tc>
          <w:tcPr>
            <w:tcW w:w="3369" w:type="dxa"/>
            <w:vAlign w:val="center"/>
          </w:tcPr>
          <w:p w:rsidR="00AB6E11" w:rsidRPr="00F45121" w:rsidRDefault="00AB6E11" w:rsidP="00F45121">
            <w:pPr>
              <w:jc w:val="center"/>
              <w:rPr>
                <w:rFonts w:ascii="Times New Roman" w:hAnsi="Times New Roman" w:cs="Times New Roman"/>
                <w:sz w:val="24"/>
                <w:szCs w:val="24"/>
              </w:rPr>
            </w:pPr>
            <w:r>
              <w:rPr>
                <w:rFonts w:ascii="Times New Roman" w:hAnsi="Times New Roman" w:cs="Times New Roman"/>
                <w:sz w:val="24"/>
                <w:szCs w:val="24"/>
              </w:rPr>
              <w:t>Срок кредита</w:t>
            </w:r>
          </w:p>
        </w:tc>
        <w:tc>
          <w:tcPr>
            <w:tcW w:w="6202" w:type="dxa"/>
            <w:vAlign w:val="center"/>
          </w:tcPr>
          <w:p w:rsidR="00AB6E11" w:rsidRPr="00754D90" w:rsidRDefault="0063147F" w:rsidP="007959C4">
            <w:pPr>
              <w:pStyle w:val="ConsNormal"/>
              <w:widowControl w:val="0"/>
              <w:ind w:right="0"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до </w:t>
            </w:r>
            <w:r w:rsidR="007959C4">
              <w:rPr>
                <w:rFonts w:ascii="Times New Roman" w:eastAsiaTheme="minorHAnsi" w:hAnsi="Times New Roman" w:cs="Times New Roman"/>
                <w:sz w:val="24"/>
                <w:szCs w:val="24"/>
                <w:lang w:eastAsia="en-US"/>
              </w:rPr>
              <w:t>36</w:t>
            </w:r>
            <w:r>
              <w:rPr>
                <w:rFonts w:ascii="Times New Roman" w:eastAsiaTheme="minorHAnsi" w:hAnsi="Times New Roman" w:cs="Times New Roman"/>
                <w:sz w:val="24"/>
                <w:szCs w:val="24"/>
                <w:lang w:eastAsia="en-US"/>
              </w:rPr>
              <w:t xml:space="preserve"> месяц</w:t>
            </w:r>
            <w:r w:rsidR="007959C4">
              <w:rPr>
                <w:rFonts w:ascii="Times New Roman" w:eastAsiaTheme="minorHAnsi" w:hAnsi="Times New Roman" w:cs="Times New Roman"/>
                <w:sz w:val="24"/>
                <w:szCs w:val="24"/>
                <w:lang w:eastAsia="en-US"/>
              </w:rPr>
              <w:t>ев</w:t>
            </w:r>
            <w:r>
              <w:rPr>
                <w:rFonts w:ascii="Times New Roman" w:eastAsiaTheme="minorHAnsi" w:hAnsi="Times New Roman" w:cs="Times New Roman"/>
                <w:sz w:val="24"/>
                <w:szCs w:val="24"/>
                <w:lang w:eastAsia="en-US"/>
              </w:rPr>
              <w:t xml:space="preserve"> (включительно)</w:t>
            </w:r>
          </w:p>
        </w:tc>
      </w:tr>
      <w:tr w:rsidR="00AB6E11" w:rsidTr="00AB6E11">
        <w:tc>
          <w:tcPr>
            <w:tcW w:w="3369" w:type="dxa"/>
            <w:vAlign w:val="center"/>
          </w:tcPr>
          <w:p w:rsidR="00AB6E11" w:rsidRPr="00F45121" w:rsidRDefault="00AB6E11" w:rsidP="00F45121">
            <w:pPr>
              <w:jc w:val="center"/>
              <w:rPr>
                <w:rFonts w:ascii="Times New Roman" w:hAnsi="Times New Roman" w:cs="Times New Roman"/>
                <w:sz w:val="24"/>
                <w:szCs w:val="24"/>
              </w:rPr>
            </w:pPr>
            <w:r>
              <w:rPr>
                <w:rFonts w:ascii="Times New Roman" w:hAnsi="Times New Roman" w:cs="Times New Roman"/>
                <w:sz w:val="24"/>
                <w:szCs w:val="24"/>
              </w:rPr>
              <w:t>Сумма кредита</w:t>
            </w:r>
          </w:p>
        </w:tc>
        <w:tc>
          <w:tcPr>
            <w:tcW w:w="6202" w:type="dxa"/>
            <w:vAlign w:val="center"/>
          </w:tcPr>
          <w:p w:rsidR="006C6937" w:rsidRPr="006C6937" w:rsidRDefault="007959C4" w:rsidP="006C6937">
            <w:pPr>
              <w:pStyle w:val="BodyText31"/>
              <w:numPr>
                <w:ilvl w:val="12"/>
                <w:numId w:val="0"/>
              </w:numPr>
              <w:jc w:val="center"/>
              <w:rPr>
                <w:rFonts w:eastAsiaTheme="minorHAnsi"/>
                <w:sz w:val="24"/>
                <w:szCs w:val="24"/>
                <w:lang w:eastAsia="en-US"/>
              </w:rPr>
            </w:pPr>
            <w:r w:rsidRPr="006C6937">
              <w:rPr>
                <w:rFonts w:eastAsiaTheme="minorHAnsi"/>
                <w:sz w:val="24"/>
                <w:szCs w:val="24"/>
                <w:lang w:eastAsia="en-US"/>
              </w:rPr>
              <w:t>Сумма кредита, не обеспеченного залогом:</w:t>
            </w:r>
            <w:r w:rsidR="006C6937" w:rsidRPr="006C6937">
              <w:rPr>
                <w:rFonts w:eastAsiaTheme="minorHAnsi"/>
                <w:sz w:val="24"/>
                <w:szCs w:val="24"/>
                <w:lang w:eastAsia="en-US"/>
              </w:rPr>
              <w:t xml:space="preserve"> </w:t>
            </w:r>
          </w:p>
          <w:p w:rsidR="007959C4" w:rsidRPr="006C6937" w:rsidRDefault="007959C4" w:rsidP="006C6937">
            <w:pPr>
              <w:pStyle w:val="BodyText31"/>
              <w:numPr>
                <w:ilvl w:val="12"/>
                <w:numId w:val="0"/>
              </w:numPr>
              <w:jc w:val="center"/>
              <w:rPr>
                <w:rFonts w:eastAsiaTheme="minorHAnsi"/>
                <w:sz w:val="24"/>
                <w:szCs w:val="24"/>
                <w:lang w:eastAsia="en-US"/>
              </w:rPr>
            </w:pPr>
            <w:r w:rsidRPr="006C6937">
              <w:rPr>
                <w:rFonts w:eastAsiaTheme="minorHAnsi"/>
                <w:sz w:val="24"/>
                <w:szCs w:val="24"/>
                <w:lang w:eastAsia="en-US"/>
              </w:rPr>
              <w:t>от 100 000 до 2 000 000 рублей (включительно);</w:t>
            </w:r>
          </w:p>
          <w:p w:rsidR="006C6937" w:rsidRPr="006C6937" w:rsidRDefault="007959C4" w:rsidP="006C6937">
            <w:pPr>
              <w:pStyle w:val="ConsNormal"/>
              <w:widowControl w:val="0"/>
              <w:spacing w:before="240"/>
              <w:ind w:right="0" w:firstLine="0"/>
              <w:jc w:val="center"/>
              <w:rPr>
                <w:rFonts w:ascii="Times New Roman" w:eastAsiaTheme="minorHAnsi" w:hAnsi="Times New Roman" w:cs="Times New Roman"/>
                <w:sz w:val="24"/>
                <w:szCs w:val="24"/>
                <w:lang w:eastAsia="en-US"/>
              </w:rPr>
            </w:pPr>
            <w:r w:rsidRPr="006C6937">
              <w:rPr>
                <w:rFonts w:ascii="Times New Roman" w:eastAsiaTheme="minorHAnsi" w:hAnsi="Times New Roman" w:cs="Times New Roman"/>
                <w:sz w:val="24"/>
                <w:szCs w:val="24"/>
                <w:lang w:eastAsia="en-US"/>
              </w:rPr>
              <w:t>Сумма кредита, обеспеченного залогом/частично обесп</w:t>
            </w:r>
            <w:r w:rsidRPr="006C6937">
              <w:rPr>
                <w:rFonts w:ascii="Times New Roman" w:eastAsiaTheme="minorHAnsi" w:hAnsi="Times New Roman" w:cs="Times New Roman"/>
                <w:sz w:val="24"/>
                <w:szCs w:val="24"/>
                <w:lang w:eastAsia="en-US"/>
              </w:rPr>
              <w:t>е</w:t>
            </w:r>
            <w:r w:rsidRPr="006C6937">
              <w:rPr>
                <w:rFonts w:ascii="Times New Roman" w:eastAsiaTheme="minorHAnsi" w:hAnsi="Times New Roman" w:cs="Times New Roman"/>
                <w:sz w:val="24"/>
                <w:szCs w:val="24"/>
                <w:lang w:eastAsia="en-US"/>
              </w:rPr>
              <w:t xml:space="preserve">ченного: </w:t>
            </w:r>
          </w:p>
          <w:p w:rsidR="00AB6E11" w:rsidRPr="006C6937" w:rsidRDefault="007959C4" w:rsidP="006C6937">
            <w:pPr>
              <w:pStyle w:val="ConsNormal"/>
              <w:widowControl w:val="0"/>
              <w:ind w:right="0" w:firstLine="0"/>
              <w:jc w:val="center"/>
              <w:rPr>
                <w:rFonts w:ascii="Times New Roman" w:eastAsiaTheme="minorHAnsi" w:hAnsi="Times New Roman" w:cs="Times New Roman"/>
                <w:sz w:val="24"/>
                <w:szCs w:val="24"/>
                <w:lang w:eastAsia="en-US"/>
              </w:rPr>
            </w:pPr>
            <w:r w:rsidRPr="006C6937">
              <w:rPr>
                <w:rFonts w:ascii="Times New Roman" w:eastAsiaTheme="minorHAnsi" w:hAnsi="Times New Roman" w:cs="Times New Roman"/>
                <w:sz w:val="24"/>
                <w:szCs w:val="24"/>
                <w:lang w:eastAsia="en-US"/>
              </w:rPr>
              <w:t>от 100 000 до 4 000 000 рублей (включительно)</w:t>
            </w:r>
          </w:p>
        </w:tc>
      </w:tr>
      <w:tr w:rsidR="00AB6E11" w:rsidTr="00AB6E11">
        <w:tc>
          <w:tcPr>
            <w:tcW w:w="3369" w:type="dxa"/>
            <w:vAlign w:val="center"/>
          </w:tcPr>
          <w:p w:rsidR="00AB6E11" w:rsidRPr="00F45121" w:rsidRDefault="00AB6E11" w:rsidP="00F45121">
            <w:pPr>
              <w:jc w:val="center"/>
              <w:rPr>
                <w:rFonts w:ascii="Times New Roman" w:hAnsi="Times New Roman" w:cs="Times New Roman"/>
                <w:sz w:val="24"/>
                <w:szCs w:val="24"/>
              </w:rPr>
            </w:pPr>
            <w:r>
              <w:rPr>
                <w:rFonts w:ascii="Times New Roman" w:hAnsi="Times New Roman" w:cs="Times New Roman"/>
                <w:sz w:val="24"/>
                <w:szCs w:val="24"/>
              </w:rPr>
              <w:t>Обеспечение</w:t>
            </w:r>
          </w:p>
        </w:tc>
        <w:tc>
          <w:tcPr>
            <w:tcW w:w="6202" w:type="dxa"/>
            <w:vAlign w:val="center"/>
          </w:tcPr>
          <w:p w:rsidR="006C6937" w:rsidRPr="006C6937" w:rsidRDefault="006C6937" w:rsidP="006C6937">
            <w:pPr>
              <w:jc w:val="both"/>
              <w:rPr>
                <w:rFonts w:ascii="Times New Roman" w:hAnsi="Times New Roman" w:cs="Times New Roman"/>
                <w:sz w:val="24"/>
                <w:szCs w:val="24"/>
              </w:rPr>
            </w:pPr>
            <w:r w:rsidRPr="006C6937">
              <w:rPr>
                <w:rFonts w:ascii="Times New Roman" w:hAnsi="Times New Roman" w:cs="Times New Roman"/>
                <w:sz w:val="24"/>
                <w:szCs w:val="24"/>
              </w:rPr>
              <w:t>Залоговым обеспечением по кредиту может являться н</w:t>
            </w:r>
            <w:r w:rsidRPr="006C6937">
              <w:rPr>
                <w:rFonts w:ascii="Times New Roman" w:hAnsi="Times New Roman" w:cs="Times New Roman"/>
                <w:sz w:val="24"/>
                <w:szCs w:val="24"/>
              </w:rPr>
              <w:t>е</w:t>
            </w:r>
            <w:r w:rsidRPr="006C6937">
              <w:rPr>
                <w:rFonts w:ascii="Times New Roman" w:hAnsi="Times New Roman" w:cs="Times New Roman"/>
                <w:sz w:val="24"/>
                <w:szCs w:val="24"/>
              </w:rPr>
              <w:t>движимое имущество, транспортные средства, оборуд</w:t>
            </w:r>
            <w:r w:rsidRPr="006C6937">
              <w:rPr>
                <w:rFonts w:ascii="Times New Roman" w:hAnsi="Times New Roman" w:cs="Times New Roman"/>
                <w:sz w:val="24"/>
                <w:szCs w:val="24"/>
              </w:rPr>
              <w:t>о</w:t>
            </w:r>
            <w:r w:rsidRPr="006C6937">
              <w:rPr>
                <w:rFonts w:ascii="Times New Roman" w:hAnsi="Times New Roman" w:cs="Times New Roman"/>
                <w:sz w:val="24"/>
                <w:szCs w:val="24"/>
              </w:rPr>
              <w:t>вание.</w:t>
            </w:r>
          </w:p>
          <w:p w:rsidR="006B0B46" w:rsidRPr="00754D90" w:rsidRDefault="006C6937" w:rsidP="006C6937">
            <w:pPr>
              <w:pStyle w:val="ConsNormal"/>
              <w:widowControl w:val="0"/>
              <w:ind w:right="0" w:firstLine="0"/>
              <w:jc w:val="both"/>
              <w:rPr>
                <w:rFonts w:ascii="Times New Roman" w:eastAsiaTheme="minorHAnsi" w:hAnsi="Times New Roman" w:cs="Times New Roman"/>
                <w:sz w:val="24"/>
                <w:szCs w:val="24"/>
                <w:lang w:eastAsia="en-US"/>
              </w:rPr>
            </w:pPr>
            <w:r w:rsidRPr="006C6937">
              <w:rPr>
                <w:rFonts w:ascii="Times New Roman" w:eastAsiaTheme="minorHAnsi" w:hAnsi="Times New Roman" w:cs="Times New Roman"/>
                <w:sz w:val="24"/>
                <w:szCs w:val="24"/>
                <w:lang w:eastAsia="en-US"/>
              </w:rPr>
              <w:t>Обеспечением по кредиту также может выступать гара</w:t>
            </w:r>
            <w:r w:rsidRPr="006C6937">
              <w:rPr>
                <w:rFonts w:ascii="Times New Roman" w:eastAsiaTheme="minorHAnsi" w:hAnsi="Times New Roman" w:cs="Times New Roman"/>
                <w:sz w:val="24"/>
                <w:szCs w:val="24"/>
                <w:lang w:eastAsia="en-US"/>
              </w:rPr>
              <w:t>н</w:t>
            </w:r>
            <w:r w:rsidRPr="006C6937">
              <w:rPr>
                <w:rFonts w:ascii="Times New Roman" w:eastAsiaTheme="minorHAnsi" w:hAnsi="Times New Roman" w:cs="Times New Roman"/>
                <w:sz w:val="24"/>
                <w:szCs w:val="24"/>
                <w:lang w:eastAsia="en-US"/>
              </w:rPr>
              <w:t>тия акционерного общества «Федеральная корпорация по развитию малого и среднего предпринимательства» (АО «Корпорация «МСП»).</w:t>
            </w:r>
          </w:p>
        </w:tc>
      </w:tr>
      <w:tr w:rsidR="00AB6E11" w:rsidTr="00AB6E11">
        <w:tc>
          <w:tcPr>
            <w:tcW w:w="3369" w:type="dxa"/>
            <w:vAlign w:val="center"/>
          </w:tcPr>
          <w:p w:rsidR="00AB6E11" w:rsidRDefault="00AB6E11" w:rsidP="00F45121">
            <w:pPr>
              <w:jc w:val="center"/>
              <w:rPr>
                <w:rFonts w:ascii="Times New Roman" w:hAnsi="Times New Roman" w:cs="Times New Roman"/>
                <w:sz w:val="24"/>
                <w:szCs w:val="24"/>
              </w:rPr>
            </w:pPr>
            <w:r>
              <w:rPr>
                <w:rFonts w:ascii="Times New Roman" w:hAnsi="Times New Roman" w:cs="Times New Roman"/>
                <w:sz w:val="24"/>
                <w:szCs w:val="24"/>
              </w:rPr>
              <w:t>Процентная ставка</w:t>
            </w:r>
          </w:p>
        </w:tc>
        <w:tc>
          <w:tcPr>
            <w:tcW w:w="6202" w:type="dxa"/>
            <w:vAlign w:val="center"/>
          </w:tcPr>
          <w:p w:rsidR="00AB6E11" w:rsidRPr="00AB6E11" w:rsidRDefault="00AB6E11" w:rsidP="006C6937">
            <w:pPr>
              <w:jc w:val="center"/>
              <w:rPr>
                <w:rFonts w:ascii="Times New Roman" w:hAnsi="Times New Roman" w:cs="Times New Roman"/>
                <w:sz w:val="24"/>
                <w:szCs w:val="24"/>
              </w:rPr>
            </w:pPr>
            <w:r>
              <w:rPr>
                <w:rFonts w:ascii="Times New Roman" w:hAnsi="Times New Roman" w:cs="Times New Roman"/>
                <w:sz w:val="24"/>
                <w:szCs w:val="24"/>
              </w:rPr>
              <w:t>от 1</w:t>
            </w:r>
            <w:r w:rsidR="006C6937">
              <w:rPr>
                <w:rFonts w:ascii="Times New Roman" w:hAnsi="Times New Roman" w:cs="Times New Roman"/>
                <w:sz w:val="24"/>
                <w:szCs w:val="24"/>
              </w:rPr>
              <w:t>6</w:t>
            </w:r>
            <w:r>
              <w:rPr>
                <w:rFonts w:ascii="Times New Roman" w:hAnsi="Times New Roman" w:cs="Times New Roman"/>
                <w:sz w:val="24"/>
                <w:szCs w:val="24"/>
              </w:rPr>
              <w:t>,</w:t>
            </w:r>
            <w:r w:rsidR="00754D90">
              <w:rPr>
                <w:rFonts w:ascii="Times New Roman" w:hAnsi="Times New Roman" w:cs="Times New Roman"/>
                <w:sz w:val="24"/>
                <w:szCs w:val="24"/>
              </w:rPr>
              <w:t>60</w:t>
            </w:r>
            <w:r>
              <w:rPr>
                <w:rFonts w:ascii="Times New Roman" w:hAnsi="Times New Roman" w:cs="Times New Roman"/>
                <w:sz w:val="24"/>
                <w:szCs w:val="24"/>
              </w:rPr>
              <w:t>% до 2</w:t>
            </w:r>
            <w:r w:rsidR="006C6937">
              <w:rPr>
                <w:rFonts w:ascii="Times New Roman" w:hAnsi="Times New Roman" w:cs="Times New Roman"/>
                <w:sz w:val="24"/>
                <w:szCs w:val="24"/>
              </w:rPr>
              <w:t>1</w:t>
            </w:r>
            <w:r>
              <w:rPr>
                <w:rFonts w:ascii="Times New Roman" w:hAnsi="Times New Roman" w:cs="Times New Roman"/>
                <w:sz w:val="24"/>
                <w:szCs w:val="24"/>
              </w:rPr>
              <w:t>,</w:t>
            </w:r>
            <w:r w:rsidR="006C6937">
              <w:rPr>
                <w:rFonts w:ascii="Times New Roman" w:hAnsi="Times New Roman" w:cs="Times New Roman"/>
                <w:sz w:val="24"/>
                <w:szCs w:val="24"/>
              </w:rPr>
              <w:t>80</w:t>
            </w:r>
            <w:r>
              <w:rPr>
                <w:rFonts w:ascii="Times New Roman" w:hAnsi="Times New Roman" w:cs="Times New Roman"/>
                <w:sz w:val="24"/>
                <w:szCs w:val="24"/>
              </w:rPr>
              <w:t>%</w:t>
            </w:r>
          </w:p>
        </w:tc>
      </w:tr>
      <w:tr w:rsidR="00AB6E11" w:rsidTr="00AB6E11">
        <w:tc>
          <w:tcPr>
            <w:tcW w:w="3369" w:type="dxa"/>
            <w:vAlign w:val="center"/>
          </w:tcPr>
          <w:p w:rsidR="00AB6E11" w:rsidRDefault="00AB6E11" w:rsidP="00F45121">
            <w:pPr>
              <w:jc w:val="center"/>
              <w:rPr>
                <w:rFonts w:ascii="Times New Roman" w:hAnsi="Times New Roman" w:cs="Times New Roman"/>
                <w:sz w:val="24"/>
                <w:szCs w:val="24"/>
              </w:rPr>
            </w:pPr>
            <w:r>
              <w:rPr>
                <w:rFonts w:ascii="Times New Roman" w:hAnsi="Times New Roman" w:cs="Times New Roman"/>
                <w:sz w:val="24"/>
                <w:szCs w:val="24"/>
              </w:rPr>
              <w:t>Преимущества</w:t>
            </w:r>
          </w:p>
        </w:tc>
        <w:tc>
          <w:tcPr>
            <w:tcW w:w="6202" w:type="dxa"/>
            <w:vAlign w:val="center"/>
          </w:tcPr>
          <w:p w:rsidR="006B0B46" w:rsidRDefault="006C6937" w:rsidP="006B0B46">
            <w:pPr>
              <w:pStyle w:val="ConsNormal"/>
              <w:widowControl w:val="0"/>
              <w:numPr>
                <w:ilvl w:val="0"/>
                <w:numId w:val="4"/>
              </w:numPr>
              <w:tabs>
                <w:tab w:val="left" w:pos="175"/>
              </w:tabs>
              <w:ind w:left="0" w:right="0" w:firstLine="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Срок кредитования до 3-х лет</w:t>
            </w:r>
          </w:p>
          <w:p w:rsidR="006B0B46" w:rsidRDefault="0063147F" w:rsidP="006B0B46">
            <w:pPr>
              <w:pStyle w:val="ConsNormal"/>
              <w:widowControl w:val="0"/>
              <w:numPr>
                <w:ilvl w:val="0"/>
                <w:numId w:val="4"/>
              </w:numPr>
              <w:tabs>
                <w:tab w:val="left" w:pos="175"/>
              </w:tabs>
              <w:ind w:left="0" w:right="0" w:firstLine="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Сумма кредита до </w:t>
            </w:r>
            <w:r w:rsidR="006C6937">
              <w:rPr>
                <w:rFonts w:ascii="Times New Roman" w:eastAsiaTheme="minorHAnsi" w:hAnsi="Times New Roman" w:cs="Times New Roman"/>
                <w:sz w:val="24"/>
                <w:szCs w:val="24"/>
                <w:lang w:eastAsia="en-US"/>
              </w:rPr>
              <w:t>4</w:t>
            </w:r>
            <w:r>
              <w:rPr>
                <w:rFonts w:ascii="Times New Roman" w:eastAsiaTheme="minorHAnsi" w:hAnsi="Times New Roman" w:cs="Times New Roman"/>
                <w:sz w:val="24"/>
                <w:szCs w:val="24"/>
                <w:lang w:eastAsia="en-US"/>
              </w:rPr>
              <w:t xml:space="preserve"> млн. руб.</w:t>
            </w:r>
          </w:p>
          <w:p w:rsidR="006B0B46" w:rsidRDefault="006C6937" w:rsidP="006B0B46">
            <w:pPr>
              <w:pStyle w:val="ConsNormal"/>
              <w:widowControl w:val="0"/>
              <w:numPr>
                <w:ilvl w:val="0"/>
                <w:numId w:val="4"/>
              </w:numPr>
              <w:tabs>
                <w:tab w:val="left" w:pos="175"/>
              </w:tabs>
              <w:ind w:left="0" w:right="0" w:firstLine="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Возможно кредитование без залога до 2 млн. руб.</w:t>
            </w:r>
          </w:p>
          <w:p w:rsidR="006C6937" w:rsidRPr="006B0B46" w:rsidRDefault="006C6937" w:rsidP="006B0B46">
            <w:pPr>
              <w:pStyle w:val="ConsNormal"/>
              <w:widowControl w:val="0"/>
              <w:numPr>
                <w:ilvl w:val="0"/>
                <w:numId w:val="4"/>
              </w:numPr>
              <w:tabs>
                <w:tab w:val="left" w:pos="175"/>
              </w:tabs>
              <w:ind w:left="0" w:right="0" w:firstLine="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w:t>
            </w:r>
            <w:r w:rsidRPr="006C6937">
              <w:rPr>
                <w:rFonts w:ascii="Times New Roman" w:eastAsiaTheme="minorHAnsi" w:hAnsi="Times New Roman" w:cs="Times New Roman"/>
                <w:sz w:val="24"/>
                <w:szCs w:val="24"/>
                <w:lang w:eastAsia="en-US"/>
              </w:rPr>
              <w:t>озможность предоставления кредита под залог недв</w:t>
            </w:r>
            <w:r w:rsidRPr="006C6937">
              <w:rPr>
                <w:rFonts w:ascii="Times New Roman" w:eastAsiaTheme="minorHAnsi" w:hAnsi="Times New Roman" w:cs="Times New Roman"/>
                <w:sz w:val="24"/>
                <w:szCs w:val="24"/>
                <w:lang w:eastAsia="en-US"/>
              </w:rPr>
              <w:t>и</w:t>
            </w:r>
            <w:r w:rsidRPr="006C6937">
              <w:rPr>
                <w:rFonts w:ascii="Times New Roman" w:eastAsiaTheme="minorHAnsi" w:hAnsi="Times New Roman" w:cs="Times New Roman"/>
                <w:sz w:val="24"/>
                <w:szCs w:val="24"/>
                <w:lang w:eastAsia="en-US"/>
              </w:rPr>
              <w:t>жимости до регистрации договора ипотекиВозможность предоставления кредита под залог недвижимости до р</w:t>
            </w:r>
            <w:r w:rsidRPr="006C6937">
              <w:rPr>
                <w:rFonts w:ascii="Times New Roman" w:eastAsiaTheme="minorHAnsi" w:hAnsi="Times New Roman" w:cs="Times New Roman"/>
                <w:sz w:val="24"/>
                <w:szCs w:val="24"/>
                <w:lang w:eastAsia="en-US"/>
              </w:rPr>
              <w:t>е</w:t>
            </w:r>
            <w:r w:rsidRPr="006C6937">
              <w:rPr>
                <w:rFonts w:ascii="Times New Roman" w:eastAsiaTheme="minorHAnsi" w:hAnsi="Times New Roman" w:cs="Times New Roman"/>
                <w:sz w:val="24"/>
                <w:szCs w:val="24"/>
                <w:lang w:eastAsia="en-US"/>
              </w:rPr>
              <w:t>гистрации договора ипотеки</w:t>
            </w:r>
          </w:p>
        </w:tc>
      </w:tr>
      <w:tr w:rsidR="00522F65" w:rsidTr="008B744E">
        <w:tc>
          <w:tcPr>
            <w:tcW w:w="9571" w:type="dxa"/>
            <w:gridSpan w:val="2"/>
            <w:vAlign w:val="center"/>
          </w:tcPr>
          <w:p w:rsidR="00522F65" w:rsidRPr="0055279D" w:rsidRDefault="00522F65" w:rsidP="00600CFF">
            <w:pPr>
              <w:pStyle w:val="ConsNormal"/>
              <w:widowControl w:val="0"/>
              <w:ind w:right="0" w:firstLine="0"/>
              <w:jc w:val="center"/>
              <w:rPr>
                <w:rFonts w:ascii="Times New Roman" w:hAnsi="Times New Roman" w:cs="Times New Roman"/>
                <w:b/>
                <w:sz w:val="22"/>
                <w:szCs w:val="22"/>
              </w:rPr>
            </w:pPr>
            <w:r w:rsidRPr="0055279D">
              <w:rPr>
                <w:rFonts w:ascii="Times New Roman" w:hAnsi="Times New Roman" w:cs="Times New Roman"/>
                <w:b/>
                <w:sz w:val="22"/>
                <w:szCs w:val="22"/>
              </w:rPr>
              <w:t xml:space="preserve">Более подробную информацию об условиях кредитования уточняйте в офисах </w:t>
            </w:r>
          </w:p>
          <w:p w:rsidR="00522F65" w:rsidRDefault="00522F65" w:rsidP="00600CFF">
            <w:pPr>
              <w:pStyle w:val="ConsNormal"/>
              <w:widowControl w:val="0"/>
              <w:ind w:right="0" w:firstLine="0"/>
              <w:jc w:val="center"/>
              <w:rPr>
                <w:rFonts w:ascii="Times New Roman" w:hAnsi="Times New Roman" w:cs="Times New Roman"/>
                <w:b/>
                <w:sz w:val="22"/>
                <w:szCs w:val="22"/>
              </w:rPr>
            </w:pPr>
            <w:r w:rsidRPr="0055279D">
              <w:rPr>
                <w:rFonts w:ascii="Times New Roman" w:hAnsi="Times New Roman" w:cs="Times New Roman"/>
                <w:b/>
                <w:sz w:val="22"/>
                <w:szCs w:val="22"/>
              </w:rPr>
              <w:t>АО «Россельхозбанк»</w:t>
            </w:r>
            <w:r w:rsidRPr="00B25D20">
              <w:rPr>
                <w:rFonts w:ascii="Times New Roman" w:hAnsi="Times New Roman" w:cs="Times New Roman"/>
                <w:b/>
                <w:sz w:val="22"/>
                <w:szCs w:val="22"/>
              </w:rPr>
              <w:t xml:space="preserve"> </w:t>
            </w:r>
            <w:r>
              <w:rPr>
                <w:rFonts w:ascii="Times New Roman" w:hAnsi="Times New Roman" w:cs="Times New Roman"/>
                <w:b/>
                <w:sz w:val="22"/>
                <w:szCs w:val="22"/>
              </w:rPr>
              <w:t xml:space="preserve">или по телефону горячей линии – 8 (800) 200-02-90 </w:t>
            </w:r>
          </w:p>
          <w:p w:rsidR="00522F65" w:rsidRPr="00B25D20" w:rsidRDefault="00522F65" w:rsidP="00600CFF">
            <w:pPr>
              <w:pStyle w:val="ConsNormal"/>
              <w:widowControl w:val="0"/>
              <w:ind w:right="0" w:firstLine="0"/>
              <w:jc w:val="center"/>
              <w:rPr>
                <w:rFonts w:ascii="Times New Roman" w:hAnsi="Times New Roman" w:cs="Times New Roman"/>
                <w:b/>
                <w:sz w:val="22"/>
                <w:szCs w:val="22"/>
              </w:rPr>
            </w:pPr>
            <w:r>
              <w:rPr>
                <w:rFonts w:ascii="Times New Roman" w:hAnsi="Times New Roman" w:cs="Times New Roman"/>
                <w:b/>
                <w:sz w:val="22"/>
                <w:szCs w:val="22"/>
              </w:rPr>
              <w:t>Звонок по России бесплатный</w:t>
            </w:r>
          </w:p>
        </w:tc>
      </w:tr>
    </w:tbl>
    <w:p w:rsidR="00D71B70" w:rsidRDefault="00D71B70"/>
    <w:sectPr w:rsidR="00D71B7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0BC" w:rsidRDefault="00F000BC" w:rsidP="00F45121">
      <w:pPr>
        <w:spacing w:after="0" w:line="240" w:lineRule="auto"/>
      </w:pPr>
      <w:r>
        <w:separator/>
      </w:r>
    </w:p>
  </w:endnote>
  <w:endnote w:type="continuationSeparator" w:id="0">
    <w:p w:rsidR="00F000BC" w:rsidRDefault="00F000BC" w:rsidP="00F45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ProximaNova">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0BC" w:rsidRDefault="00F000BC" w:rsidP="00F45121">
      <w:pPr>
        <w:spacing w:after="0" w:line="240" w:lineRule="auto"/>
      </w:pPr>
      <w:r>
        <w:separator/>
      </w:r>
    </w:p>
  </w:footnote>
  <w:footnote w:type="continuationSeparator" w:id="0">
    <w:p w:rsidR="00F000BC" w:rsidRDefault="00F000BC" w:rsidP="00F451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F047C"/>
    <w:multiLevelType w:val="hybridMultilevel"/>
    <w:tmpl w:val="616839FA"/>
    <w:lvl w:ilvl="0" w:tplc="A148F1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773609"/>
    <w:multiLevelType w:val="hybridMultilevel"/>
    <w:tmpl w:val="52C4A7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C405EC4"/>
    <w:multiLevelType w:val="hybridMultilevel"/>
    <w:tmpl w:val="A38CB440"/>
    <w:lvl w:ilvl="0" w:tplc="A6BAB210">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78A6616"/>
    <w:multiLevelType w:val="hybridMultilevel"/>
    <w:tmpl w:val="870A1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C5B3230"/>
    <w:multiLevelType w:val="hybridMultilevel"/>
    <w:tmpl w:val="764CCD26"/>
    <w:lvl w:ilvl="0" w:tplc="3E64D628">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772"/>
    <w:rsid w:val="0010225D"/>
    <w:rsid w:val="00203F88"/>
    <w:rsid w:val="0026043F"/>
    <w:rsid w:val="00286776"/>
    <w:rsid w:val="00343015"/>
    <w:rsid w:val="0042787D"/>
    <w:rsid w:val="004816BB"/>
    <w:rsid w:val="00522F65"/>
    <w:rsid w:val="0055279D"/>
    <w:rsid w:val="005945F1"/>
    <w:rsid w:val="0063147F"/>
    <w:rsid w:val="006B0B46"/>
    <w:rsid w:val="006C6937"/>
    <w:rsid w:val="00742EC2"/>
    <w:rsid w:val="00754D90"/>
    <w:rsid w:val="007713F9"/>
    <w:rsid w:val="007959C4"/>
    <w:rsid w:val="0088599D"/>
    <w:rsid w:val="0096267D"/>
    <w:rsid w:val="00A15FB7"/>
    <w:rsid w:val="00AB6E11"/>
    <w:rsid w:val="00B03772"/>
    <w:rsid w:val="00C038D7"/>
    <w:rsid w:val="00C16305"/>
    <w:rsid w:val="00D71B70"/>
    <w:rsid w:val="00DE4EEE"/>
    <w:rsid w:val="00F000BC"/>
    <w:rsid w:val="00F451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03F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Текст сноски Знак1,Текст сноски Знак Знак,Текст сноски Знак1 Знак Знак,Текст сноски Знак Знак Знак Знак, Знак Знак Знак Знак Знак,Текст сноски Знак Знак1,Текст сноски Знак2 Знак,Текст сноски Знак Знак1 Знак Знак, Знак11,Зн,Зна,Знак11"/>
    <w:basedOn w:val="a"/>
    <w:link w:val="a5"/>
    <w:rsid w:val="00F45121"/>
    <w:pPr>
      <w:spacing w:after="0" w:line="240" w:lineRule="auto"/>
    </w:pPr>
    <w:rPr>
      <w:rFonts w:ascii="Times New Roman" w:eastAsia="Times New Roman" w:hAnsi="Times New Roman" w:cs="Times New Roman"/>
      <w:sz w:val="20"/>
      <w:szCs w:val="20"/>
      <w:lang w:val="x-none" w:eastAsia="x-none"/>
    </w:rPr>
  </w:style>
  <w:style w:type="character" w:customStyle="1" w:styleId="a5">
    <w:name w:val="Текст сноски Знак"/>
    <w:aliases w:val="Текст сноски Знак1 Знак,Текст сноски Знак Знак Знак,Текст сноски Знак1 Знак Знак Знак,Текст сноски Знак Знак Знак Знак Знак, Знак Знак Знак Знак Знак Знак,Текст сноски Знак Знак1 Знак,Текст сноски Знак2 Знак Знак, Знак11 Знак,Зн Знак"/>
    <w:basedOn w:val="a0"/>
    <w:link w:val="a4"/>
    <w:rsid w:val="00F45121"/>
    <w:rPr>
      <w:rFonts w:ascii="Times New Roman" w:eastAsia="Times New Roman" w:hAnsi="Times New Roman" w:cs="Times New Roman"/>
      <w:sz w:val="20"/>
      <w:szCs w:val="20"/>
      <w:lang w:val="x-none" w:eastAsia="x-none"/>
    </w:rPr>
  </w:style>
  <w:style w:type="character" w:styleId="a6">
    <w:name w:val="footnote reference"/>
    <w:rsid w:val="00F45121"/>
    <w:rPr>
      <w:vertAlign w:val="superscript"/>
    </w:rPr>
  </w:style>
  <w:style w:type="paragraph" w:styleId="a7">
    <w:name w:val="List Paragraph"/>
    <w:basedOn w:val="a"/>
    <w:link w:val="a8"/>
    <w:uiPriority w:val="34"/>
    <w:qFormat/>
    <w:rsid w:val="00F45121"/>
    <w:pPr>
      <w:ind w:left="720"/>
      <w:contextualSpacing/>
    </w:pPr>
  </w:style>
  <w:style w:type="paragraph" w:customStyle="1" w:styleId="ConsNormal">
    <w:name w:val="ConsNormal"/>
    <w:rsid w:val="00AB6E1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9">
    <w:name w:val="annotation reference"/>
    <w:rsid w:val="00754D90"/>
    <w:rPr>
      <w:sz w:val="16"/>
      <w:szCs w:val="16"/>
    </w:rPr>
  </w:style>
  <w:style w:type="character" w:styleId="aa">
    <w:name w:val="Emphasis"/>
    <w:basedOn w:val="a0"/>
    <w:uiPriority w:val="20"/>
    <w:qFormat/>
    <w:rsid w:val="006B0B46"/>
    <w:rPr>
      <w:i/>
      <w:iCs/>
    </w:rPr>
  </w:style>
  <w:style w:type="paragraph" w:customStyle="1" w:styleId="BodyText31">
    <w:name w:val="Body Text 31"/>
    <w:basedOn w:val="a"/>
    <w:rsid w:val="007959C4"/>
    <w:pPr>
      <w:widowControl w:val="0"/>
      <w:spacing w:after="0" w:line="240" w:lineRule="auto"/>
      <w:jc w:val="both"/>
    </w:pPr>
    <w:rPr>
      <w:rFonts w:ascii="Times New Roman" w:eastAsia="Times New Roman" w:hAnsi="Times New Roman" w:cs="Times New Roman"/>
      <w:szCs w:val="20"/>
      <w:lang w:eastAsia="ru-RU"/>
    </w:rPr>
  </w:style>
  <w:style w:type="character" w:customStyle="1" w:styleId="a8">
    <w:name w:val="Абзац списка Знак"/>
    <w:link w:val="a7"/>
    <w:uiPriority w:val="34"/>
    <w:locked/>
    <w:rsid w:val="009626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03F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Текст сноски Знак1,Текст сноски Знак Знак,Текст сноски Знак1 Знак Знак,Текст сноски Знак Знак Знак Знак, Знак Знак Знак Знак Знак,Текст сноски Знак Знак1,Текст сноски Знак2 Знак,Текст сноски Знак Знак1 Знак Знак, Знак11,Зн,Зна,Знак11"/>
    <w:basedOn w:val="a"/>
    <w:link w:val="a5"/>
    <w:rsid w:val="00F45121"/>
    <w:pPr>
      <w:spacing w:after="0" w:line="240" w:lineRule="auto"/>
    </w:pPr>
    <w:rPr>
      <w:rFonts w:ascii="Times New Roman" w:eastAsia="Times New Roman" w:hAnsi="Times New Roman" w:cs="Times New Roman"/>
      <w:sz w:val="20"/>
      <w:szCs w:val="20"/>
      <w:lang w:val="x-none" w:eastAsia="x-none"/>
    </w:rPr>
  </w:style>
  <w:style w:type="character" w:customStyle="1" w:styleId="a5">
    <w:name w:val="Текст сноски Знак"/>
    <w:aliases w:val="Текст сноски Знак1 Знак,Текст сноски Знак Знак Знак,Текст сноски Знак1 Знак Знак Знак,Текст сноски Знак Знак Знак Знак Знак, Знак Знак Знак Знак Знак Знак,Текст сноски Знак Знак1 Знак,Текст сноски Знак2 Знак Знак, Знак11 Знак,Зн Знак"/>
    <w:basedOn w:val="a0"/>
    <w:link w:val="a4"/>
    <w:rsid w:val="00F45121"/>
    <w:rPr>
      <w:rFonts w:ascii="Times New Roman" w:eastAsia="Times New Roman" w:hAnsi="Times New Roman" w:cs="Times New Roman"/>
      <w:sz w:val="20"/>
      <w:szCs w:val="20"/>
      <w:lang w:val="x-none" w:eastAsia="x-none"/>
    </w:rPr>
  </w:style>
  <w:style w:type="character" w:styleId="a6">
    <w:name w:val="footnote reference"/>
    <w:rsid w:val="00F45121"/>
    <w:rPr>
      <w:vertAlign w:val="superscript"/>
    </w:rPr>
  </w:style>
  <w:style w:type="paragraph" w:styleId="a7">
    <w:name w:val="List Paragraph"/>
    <w:basedOn w:val="a"/>
    <w:link w:val="a8"/>
    <w:uiPriority w:val="34"/>
    <w:qFormat/>
    <w:rsid w:val="00F45121"/>
    <w:pPr>
      <w:ind w:left="720"/>
      <w:contextualSpacing/>
    </w:pPr>
  </w:style>
  <w:style w:type="paragraph" w:customStyle="1" w:styleId="ConsNormal">
    <w:name w:val="ConsNormal"/>
    <w:rsid w:val="00AB6E1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9">
    <w:name w:val="annotation reference"/>
    <w:rsid w:val="00754D90"/>
    <w:rPr>
      <w:sz w:val="16"/>
      <w:szCs w:val="16"/>
    </w:rPr>
  </w:style>
  <w:style w:type="character" w:styleId="aa">
    <w:name w:val="Emphasis"/>
    <w:basedOn w:val="a0"/>
    <w:uiPriority w:val="20"/>
    <w:qFormat/>
    <w:rsid w:val="006B0B46"/>
    <w:rPr>
      <w:i/>
      <w:iCs/>
    </w:rPr>
  </w:style>
  <w:style w:type="paragraph" w:customStyle="1" w:styleId="BodyText31">
    <w:name w:val="Body Text 31"/>
    <w:basedOn w:val="a"/>
    <w:rsid w:val="007959C4"/>
    <w:pPr>
      <w:widowControl w:val="0"/>
      <w:spacing w:after="0" w:line="240" w:lineRule="auto"/>
      <w:jc w:val="both"/>
    </w:pPr>
    <w:rPr>
      <w:rFonts w:ascii="Times New Roman" w:eastAsia="Times New Roman" w:hAnsi="Times New Roman" w:cs="Times New Roman"/>
      <w:szCs w:val="20"/>
      <w:lang w:eastAsia="ru-RU"/>
    </w:rPr>
  </w:style>
  <w:style w:type="character" w:customStyle="1" w:styleId="a8">
    <w:name w:val="Абзац списка Знак"/>
    <w:link w:val="a7"/>
    <w:uiPriority w:val="34"/>
    <w:locked/>
    <w:rsid w:val="009626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243</Words>
  <Characters>1387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ОАО Россельхозбанк</Company>
  <LinksUpToDate>false</LinksUpToDate>
  <CharactersWithSpaces>1627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Кошелев Антон Владимирович</dc:creator>
  <cp:lastModifiedBy>Кошелев Антон Владимирович</cp:lastModifiedBy>
  <cp:revision>4</cp:revision>
  <dcterms:created xsi:type="dcterms:W3CDTF">2016-03-22T06:27:00Z</dcterms:created>
  <dcterms:modified xsi:type="dcterms:W3CDTF">2016-04-04T04:45:00Z</dcterms:modified>
</cp:coreProperties>
</file>